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EBCA90" w14:textId="77777777" w:rsidR="00A27494" w:rsidRPr="00A60380" w:rsidRDefault="00A27494" w:rsidP="00A27494">
      <w:pPr>
        <w:pStyle w:val="Header"/>
        <w:tabs>
          <w:tab w:val="clear" w:pos="4536"/>
        </w:tabs>
        <w:rPr>
          <w:lang w:val="de-DE"/>
        </w:rPr>
      </w:pPr>
      <w:bookmarkStart w:id="0" w:name="OLE_LINK1"/>
      <w:r w:rsidRPr="00A60380">
        <w:rPr>
          <w:lang w:val="de-DE"/>
        </w:rPr>
        <w:t>3GPP TSG-RAN WG1#</w:t>
      </w:r>
      <w:r w:rsidR="00A75CD0">
        <w:rPr>
          <w:lang w:val="de-DE"/>
        </w:rPr>
        <w:t>86</w:t>
      </w:r>
      <w:r w:rsidR="005946A9">
        <w:rPr>
          <w:lang w:val="de-DE"/>
        </w:rPr>
        <w:t>bis</w:t>
      </w:r>
      <w:r w:rsidRPr="00A60380">
        <w:rPr>
          <w:lang w:val="de-DE"/>
        </w:rPr>
        <w:tab/>
      </w:r>
      <w:r w:rsidR="00D84919" w:rsidRPr="00D84919">
        <w:rPr>
          <w:lang w:val="de-DE"/>
        </w:rPr>
        <w:t>R1-1609853</w:t>
      </w:r>
    </w:p>
    <w:bookmarkEnd w:id="0"/>
    <w:p w14:paraId="52C6E116" w14:textId="77777777" w:rsidR="00A27494" w:rsidRPr="00067A4F" w:rsidRDefault="005946A9" w:rsidP="00A27494">
      <w:pPr>
        <w:pStyle w:val="Header"/>
      </w:pPr>
      <w:r w:rsidRPr="005946A9">
        <w:t>Lisbon, Portugal, 10th-14th October, 2016</w:t>
      </w:r>
    </w:p>
    <w:p w14:paraId="32B5DC9D" w14:textId="77777777" w:rsidR="004D4B4A" w:rsidRPr="00067A4F" w:rsidRDefault="004D4B4A" w:rsidP="00EA7BAE">
      <w:pPr>
        <w:pStyle w:val="Header"/>
      </w:pPr>
    </w:p>
    <w:p w14:paraId="05DD41CA" w14:textId="77777777" w:rsidR="00EA7BAE" w:rsidRPr="009D2B97" w:rsidRDefault="00EA7BAE" w:rsidP="00EA7BAE">
      <w:pPr>
        <w:pStyle w:val="Header"/>
        <w:tabs>
          <w:tab w:val="clear" w:pos="4536"/>
          <w:tab w:val="left" w:pos="1800"/>
        </w:tabs>
        <w:ind w:left="1800" w:hanging="1800"/>
      </w:pPr>
      <w:r w:rsidRPr="009D2B97">
        <w:t>Source:</w:t>
      </w:r>
      <w:r w:rsidRPr="009D2B97">
        <w:tab/>
        <w:t>Ericsson</w:t>
      </w:r>
    </w:p>
    <w:p w14:paraId="14319231" w14:textId="77777777" w:rsidR="00EA7BAE" w:rsidRPr="001D2394" w:rsidRDefault="00EA7BAE" w:rsidP="00EA7BAE">
      <w:pPr>
        <w:pStyle w:val="Header"/>
        <w:tabs>
          <w:tab w:val="clear" w:pos="4536"/>
          <w:tab w:val="left" w:pos="1800"/>
        </w:tabs>
      </w:pPr>
      <w:r w:rsidRPr="009D2B97">
        <w:t>Title:</w:t>
      </w:r>
      <w:bookmarkStart w:id="1" w:name="Title"/>
      <w:bookmarkEnd w:id="1"/>
      <w:r w:rsidRPr="009D2B97">
        <w:tab/>
      </w:r>
      <w:r w:rsidR="00556847">
        <w:t xml:space="preserve">Generalized </w:t>
      </w:r>
      <w:r w:rsidR="00563AD8">
        <w:t>Hybrid CSI Reporting</w:t>
      </w:r>
    </w:p>
    <w:p w14:paraId="4CC210EE" w14:textId="77777777" w:rsidR="004E3F86" w:rsidRPr="00067A4F" w:rsidRDefault="00EA7BAE" w:rsidP="00F508D1">
      <w:pPr>
        <w:pStyle w:val="Header"/>
        <w:tabs>
          <w:tab w:val="clear" w:pos="4536"/>
          <w:tab w:val="clear" w:pos="9072"/>
          <w:tab w:val="left" w:pos="1800"/>
          <w:tab w:val="center" w:pos="4703"/>
        </w:tabs>
      </w:pPr>
      <w:r w:rsidRPr="00067A4F">
        <w:t>Agenda Item:</w:t>
      </w:r>
      <w:bookmarkStart w:id="2" w:name="Source"/>
      <w:bookmarkEnd w:id="2"/>
      <w:r w:rsidRPr="00067A4F">
        <w:tab/>
      </w:r>
      <w:r w:rsidR="00D84919" w:rsidRPr="00D84919">
        <w:t>7.2.2.5.2</w:t>
      </w:r>
    </w:p>
    <w:p w14:paraId="4C105DF7" w14:textId="77777777" w:rsidR="00EA7BAE" w:rsidRPr="009D2B97" w:rsidRDefault="00EA7BAE" w:rsidP="00EA7BAE">
      <w:pPr>
        <w:pStyle w:val="Header"/>
        <w:tabs>
          <w:tab w:val="left" w:pos="1800"/>
        </w:tabs>
      </w:pPr>
      <w:r w:rsidRPr="009D2B97">
        <w:t>Document for:</w:t>
      </w:r>
      <w:r w:rsidRPr="009D2B97">
        <w:tab/>
      </w:r>
      <w:bookmarkStart w:id="3" w:name="DocumentFor"/>
      <w:bookmarkEnd w:id="3"/>
      <w:r w:rsidRPr="009D2B97">
        <w:t>Discussion and Decision</w:t>
      </w:r>
    </w:p>
    <w:p w14:paraId="2AF1AEF7" w14:textId="77777777" w:rsidR="00795DB8" w:rsidRPr="009D2B97" w:rsidRDefault="00795DB8" w:rsidP="00EA7BAE">
      <w:pPr>
        <w:pBdr>
          <w:bottom w:val="single" w:sz="4" w:space="1" w:color="auto"/>
        </w:pBdr>
        <w:tabs>
          <w:tab w:val="left" w:pos="2552"/>
        </w:tabs>
      </w:pPr>
    </w:p>
    <w:p w14:paraId="14D1F23B" w14:textId="77777777" w:rsidR="004E3F86" w:rsidRDefault="00AF1102" w:rsidP="00A60380">
      <w:pPr>
        <w:pStyle w:val="Heading1"/>
      </w:pPr>
      <w:r w:rsidRPr="003178F4">
        <w:t>Introduction</w:t>
      </w:r>
    </w:p>
    <w:p w14:paraId="55467343" w14:textId="77777777" w:rsidR="00730F4E" w:rsidRDefault="00730F4E" w:rsidP="00730F4E">
      <w:pPr>
        <w:pStyle w:val="BodyText"/>
      </w:pPr>
      <w:r>
        <w:t>While the details of ‘mechanism 1’ for hybrid CSI-RS operation were fleshed out in RAN1#86, components of the second mechanism remain open.  Two proposals were identifie</w:t>
      </w:r>
      <w:r w:rsidR="000F1548">
        <w:t>d</w:t>
      </w:r>
      <w:r w:rsidR="00E6491B">
        <w:t xml:space="preserve"> for the second mechanism</w:t>
      </w:r>
      <w:r w:rsidR="000F1548">
        <w:t>, and it was concluded that combinations and/or down</w:t>
      </w:r>
      <w:r w:rsidR="002124F8">
        <w:t xml:space="preserve"> </w:t>
      </w:r>
      <w:r w:rsidR="000F1548">
        <w:t>selection of these proposals should be studied</w:t>
      </w:r>
      <w:r w:rsidR="006F04AD">
        <w:t xml:space="preserve"> </w:t>
      </w:r>
      <w:r w:rsidR="006F04AD">
        <w:fldChar w:fldCharType="begin"/>
      </w:r>
      <w:r w:rsidR="006F04AD">
        <w:instrText xml:space="preserve"> REF _Ref462847980 \r \h </w:instrText>
      </w:r>
      <w:r w:rsidR="006F04AD">
        <w:fldChar w:fldCharType="separate"/>
      </w:r>
      <w:r w:rsidR="006F04AD">
        <w:t>[3]</w:t>
      </w:r>
      <w:r w:rsidR="006F04AD">
        <w:fldChar w:fldCharType="end"/>
      </w:r>
      <w:r w:rsidR="000F1548">
        <w:t>:</w:t>
      </w:r>
    </w:p>
    <w:p w14:paraId="0AC0A32A" w14:textId="77777777" w:rsidR="007065A8" w:rsidRDefault="007065A8" w:rsidP="007065A8">
      <w:pPr>
        <w:rPr>
          <w:b/>
          <w:u w:val="single"/>
        </w:rPr>
      </w:pPr>
      <w:r w:rsidRPr="004E471B">
        <w:rPr>
          <w:b/>
          <w:highlight w:val="green"/>
          <w:u w:val="single"/>
        </w:rPr>
        <w:t>Conclusion:</w:t>
      </w:r>
    </w:p>
    <w:p w14:paraId="1B404339" w14:textId="77777777" w:rsidR="007065A8" w:rsidRPr="004E471B" w:rsidRDefault="007065A8" w:rsidP="007065A8">
      <w:pPr>
        <w:numPr>
          <w:ilvl w:val="0"/>
          <w:numId w:val="40"/>
        </w:numPr>
        <w:rPr>
          <w:b/>
          <w:u w:val="single"/>
        </w:rPr>
      </w:pPr>
      <w:r w:rsidRPr="00B30EF6">
        <w:rPr>
          <w:b/>
          <w:u w:val="single"/>
        </w:rPr>
        <w:t>Proposal I:</w:t>
      </w:r>
      <w:r>
        <w:rPr>
          <w:b/>
          <w:u w:val="single"/>
        </w:rPr>
        <w:t xml:space="preserve"> </w:t>
      </w:r>
      <w:r w:rsidRPr="004E471B">
        <w:rPr>
          <w:iCs/>
        </w:rPr>
        <w:t xml:space="preserve">For hybrid CSI with one CSI process, support </w:t>
      </w:r>
      <w:r w:rsidRPr="004E471B">
        <w:rPr>
          <w:bCs/>
          <w:iCs/>
        </w:rPr>
        <w:t xml:space="preserve">CLASS B with K&gt;1 </w:t>
      </w:r>
      <w:r w:rsidRPr="004E471B">
        <w:rPr>
          <w:iCs/>
        </w:rPr>
        <w:t>CSI-RS resources for the 1</w:t>
      </w:r>
      <w:r w:rsidRPr="004E471B">
        <w:rPr>
          <w:iCs/>
          <w:vertAlign w:val="superscript"/>
        </w:rPr>
        <w:t>st</w:t>
      </w:r>
      <w:r w:rsidRPr="004E471B">
        <w:rPr>
          <w:iCs/>
        </w:rPr>
        <w:t xml:space="preserve"> eMIMO-Type and </w:t>
      </w:r>
      <w:r w:rsidRPr="004E471B">
        <w:rPr>
          <w:bCs/>
          <w:iCs/>
        </w:rPr>
        <w:t xml:space="preserve">CLASS B with K=1 </w:t>
      </w:r>
      <w:r w:rsidRPr="004E471B">
        <w:rPr>
          <w:iCs/>
        </w:rPr>
        <w:t>CSI-RS resource for the 2</w:t>
      </w:r>
      <w:r w:rsidRPr="004E471B">
        <w:rPr>
          <w:iCs/>
          <w:vertAlign w:val="superscript"/>
        </w:rPr>
        <w:t>nd</w:t>
      </w:r>
      <w:r w:rsidRPr="004E471B">
        <w:rPr>
          <w:iCs/>
        </w:rPr>
        <w:t xml:space="preserve"> eMIMO-Type</w:t>
      </w:r>
    </w:p>
    <w:p w14:paraId="0B5FA7B2" w14:textId="77777777" w:rsidR="007065A8" w:rsidRPr="00036695" w:rsidRDefault="007065A8" w:rsidP="007065A8">
      <w:pPr>
        <w:numPr>
          <w:ilvl w:val="1"/>
          <w:numId w:val="40"/>
        </w:numPr>
      </w:pPr>
      <w:r w:rsidRPr="00036695">
        <w:rPr>
          <w:iCs/>
        </w:rPr>
        <w:t>For the 1</w:t>
      </w:r>
      <w:r w:rsidRPr="00036695">
        <w:rPr>
          <w:iCs/>
          <w:vertAlign w:val="superscript"/>
        </w:rPr>
        <w:t>st</w:t>
      </w:r>
      <w:r w:rsidRPr="00036695">
        <w:rPr>
          <w:iCs/>
        </w:rPr>
        <w:t xml:space="preserve"> eMIMO-Type, two options</w:t>
      </w:r>
    </w:p>
    <w:p w14:paraId="6FB0FDCD" w14:textId="77777777" w:rsidR="007065A8" w:rsidRPr="00036695" w:rsidRDefault="007065A8" w:rsidP="007065A8">
      <w:pPr>
        <w:numPr>
          <w:ilvl w:val="2"/>
          <w:numId w:val="40"/>
        </w:numPr>
      </w:pPr>
      <w:r w:rsidRPr="00036695">
        <w:rPr>
          <w:iCs/>
        </w:rPr>
        <w:t>Option 1: CRI (without CQI/PMI/RI) is reported</w:t>
      </w:r>
    </w:p>
    <w:p w14:paraId="74058CC4" w14:textId="77777777" w:rsidR="007065A8" w:rsidRPr="008175DC" w:rsidRDefault="007065A8" w:rsidP="007065A8">
      <w:pPr>
        <w:numPr>
          <w:ilvl w:val="2"/>
          <w:numId w:val="40"/>
        </w:numPr>
      </w:pPr>
      <w:r w:rsidRPr="00036695">
        <w:rPr>
          <w:iCs/>
        </w:rPr>
        <w:t xml:space="preserve">Option 2 (only support K=2): PMI assuming RI=1 for each of the two CSI-RS resources are reported </w:t>
      </w:r>
    </w:p>
    <w:p w14:paraId="13F63F9B" w14:textId="77777777" w:rsidR="007065A8" w:rsidRPr="00036695" w:rsidRDefault="007065A8" w:rsidP="007065A8">
      <w:pPr>
        <w:numPr>
          <w:ilvl w:val="1"/>
          <w:numId w:val="40"/>
        </w:numPr>
      </w:pPr>
      <w:r w:rsidRPr="00036695">
        <w:rPr>
          <w:iCs/>
        </w:rPr>
        <w:t>For the 2</w:t>
      </w:r>
      <w:r w:rsidRPr="00036695">
        <w:rPr>
          <w:iCs/>
          <w:vertAlign w:val="superscript"/>
        </w:rPr>
        <w:t>nd</w:t>
      </w:r>
      <w:r w:rsidRPr="00036695">
        <w:rPr>
          <w:iCs/>
        </w:rPr>
        <w:t xml:space="preserve"> eMIMO-Type</w:t>
      </w:r>
    </w:p>
    <w:p w14:paraId="68F2CF49" w14:textId="77777777" w:rsidR="007065A8" w:rsidRPr="00171F5C" w:rsidRDefault="007065A8" w:rsidP="007065A8">
      <w:pPr>
        <w:numPr>
          <w:ilvl w:val="2"/>
          <w:numId w:val="40"/>
        </w:numPr>
      </w:pPr>
      <w:r w:rsidRPr="00036695">
        <w:rPr>
          <w:iCs/>
        </w:rPr>
        <w:t>CQI/PMI/RI are reported</w:t>
      </w:r>
    </w:p>
    <w:p w14:paraId="46070347" w14:textId="77777777" w:rsidR="007065A8" w:rsidRPr="00171F5C" w:rsidRDefault="007065A8" w:rsidP="007065A8">
      <w:pPr>
        <w:numPr>
          <w:ilvl w:val="1"/>
          <w:numId w:val="40"/>
        </w:numPr>
      </w:pPr>
      <w:r>
        <w:rPr>
          <w:iCs/>
        </w:rPr>
        <w:t xml:space="preserve">Working assumption: </w:t>
      </w:r>
      <w:r w:rsidRPr="00036695">
        <w:rPr>
          <w:iCs/>
        </w:rPr>
        <w:t>No interdependence in CQI calculation between 1</w:t>
      </w:r>
      <w:r w:rsidRPr="00036695">
        <w:rPr>
          <w:iCs/>
          <w:vertAlign w:val="superscript"/>
        </w:rPr>
        <w:t>st</w:t>
      </w:r>
      <w:r w:rsidRPr="00036695">
        <w:rPr>
          <w:iCs/>
        </w:rPr>
        <w:t xml:space="preserve"> and 2</w:t>
      </w:r>
      <w:r w:rsidRPr="00036695">
        <w:rPr>
          <w:iCs/>
          <w:vertAlign w:val="superscript"/>
        </w:rPr>
        <w:t>nd</w:t>
      </w:r>
      <w:r w:rsidRPr="00036695">
        <w:rPr>
          <w:iCs/>
        </w:rPr>
        <w:t xml:space="preserve"> eMIMO-Types</w:t>
      </w:r>
    </w:p>
    <w:p w14:paraId="161599E1" w14:textId="77777777" w:rsidR="007065A8" w:rsidRDefault="007065A8" w:rsidP="007065A8">
      <w:pPr>
        <w:numPr>
          <w:ilvl w:val="2"/>
          <w:numId w:val="40"/>
        </w:numPr>
      </w:pPr>
      <w:r>
        <w:rPr>
          <w:iCs/>
        </w:rPr>
        <w:t>FFS: for option 1, dynamic CSI-RS resource configuration for the 2</w:t>
      </w:r>
      <w:r w:rsidRPr="005D2670">
        <w:rPr>
          <w:iCs/>
          <w:vertAlign w:val="superscript"/>
        </w:rPr>
        <w:t>nd</w:t>
      </w:r>
      <w:r>
        <w:rPr>
          <w:iCs/>
        </w:rPr>
        <w:t xml:space="preserve"> eMIMO-Type based on CRI reporting 1</w:t>
      </w:r>
      <w:r w:rsidRPr="005D2670">
        <w:rPr>
          <w:iCs/>
          <w:vertAlign w:val="superscript"/>
        </w:rPr>
        <w:t>st</w:t>
      </w:r>
      <w:r>
        <w:rPr>
          <w:iCs/>
        </w:rPr>
        <w:t xml:space="preserve"> eMIMO-Type. </w:t>
      </w:r>
    </w:p>
    <w:p w14:paraId="55BD1378" w14:textId="77777777" w:rsidR="007065A8" w:rsidRDefault="007065A8" w:rsidP="007065A8">
      <w:pPr>
        <w:numPr>
          <w:ilvl w:val="0"/>
          <w:numId w:val="40"/>
        </w:numPr>
      </w:pPr>
      <w:r w:rsidRPr="004E471B">
        <w:rPr>
          <w:b/>
          <w:u w:val="single"/>
        </w:rPr>
        <w:t>Proposal II:</w:t>
      </w:r>
    </w:p>
    <w:p w14:paraId="51A0CE6A" w14:textId="77777777" w:rsidR="007065A8" w:rsidRDefault="007065A8" w:rsidP="007065A8">
      <w:pPr>
        <w:numPr>
          <w:ilvl w:val="1"/>
          <w:numId w:val="40"/>
        </w:numPr>
      </w:pPr>
      <w:r w:rsidRPr="004E471B">
        <w:t xml:space="preserve">Hybrid CSI reporting with eMIMO-Type pairs is supported </w:t>
      </w:r>
    </w:p>
    <w:p w14:paraId="211BA0F6" w14:textId="77777777" w:rsidR="007065A8" w:rsidRPr="004E471B" w:rsidRDefault="007065A8" w:rsidP="007065A8">
      <w:pPr>
        <w:numPr>
          <w:ilvl w:val="2"/>
          <w:numId w:val="40"/>
        </w:numPr>
      </w:pPr>
      <w:r w:rsidRPr="004E471B">
        <w:t>No restriction on the configuration for 1</w:t>
      </w:r>
      <w:r w:rsidRPr="004E471B">
        <w:rPr>
          <w:vertAlign w:val="superscript"/>
        </w:rPr>
        <w:t>st</w:t>
      </w:r>
      <w:r w:rsidRPr="004E471B">
        <w:t xml:space="preserve"> and 2</w:t>
      </w:r>
      <w:r w:rsidRPr="004E471B">
        <w:rPr>
          <w:vertAlign w:val="superscript"/>
        </w:rPr>
        <w:t>nd</w:t>
      </w:r>
      <w:r w:rsidRPr="004E471B">
        <w:t xml:space="preserve"> eMIMO-Types</w:t>
      </w:r>
    </w:p>
    <w:p w14:paraId="3BFAB8C9" w14:textId="77777777" w:rsidR="007065A8" w:rsidRPr="00977062" w:rsidRDefault="007065A8" w:rsidP="007065A8">
      <w:pPr>
        <w:numPr>
          <w:ilvl w:val="2"/>
          <w:numId w:val="41"/>
        </w:numPr>
      </w:pPr>
      <w:r>
        <w:t>UE</w:t>
      </w:r>
      <w:r w:rsidRPr="00977062">
        <w:t xml:space="preserve"> support</w:t>
      </w:r>
      <w:r>
        <w:t>s</w:t>
      </w:r>
      <w:r w:rsidRPr="00977062">
        <w:t xml:space="preserve"> </w:t>
      </w:r>
      <w:r>
        <w:t>eMIMO-Type</w:t>
      </w:r>
      <w:r w:rsidRPr="00977062">
        <w:t xml:space="preserve"> pairs</w:t>
      </w:r>
    </w:p>
    <w:p w14:paraId="1C8FD26F" w14:textId="77777777" w:rsidR="007065A8" w:rsidRPr="00977062" w:rsidRDefault="007065A8" w:rsidP="007065A8">
      <w:pPr>
        <w:numPr>
          <w:ilvl w:val="2"/>
          <w:numId w:val="41"/>
        </w:numPr>
        <w:tabs>
          <w:tab w:val="num" w:pos="2160"/>
        </w:tabs>
      </w:pPr>
      <w:r w:rsidRPr="00977062">
        <w:t>For TM9, different CSI-RS resources and/or CSI reporting configurations can be used for PUCCH and PUSCH</w:t>
      </w:r>
    </w:p>
    <w:p w14:paraId="5488B6E0" w14:textId="77777777" w:rsidR="007065A8" w:rsidRPr="00C32789" w:rsidRDefault="007065A8" w:rsidP="007065A8">
      <w:pPr>
        <w:numPr>
          <w:ilvl w:val="2"/>
          <w:numId w:val="41"/>
        </w:numPr>
      </w:pPr>
      <w:r w:rsidRPr="00977062">
        <w:t xml:space="preserve">UE calculates one CSI report for only one </w:t>
      </w:r>
      <w:r>
        <w:t xml:space="preserve">eMIMO-Type </w:t>
      </w:r>
      <w:r w:rsidRPr="00977062">
        <w:t xml:space="preserve">of a pair at a time </w:t>
      </w:r>
      <w:r>
        <w:t>and one eMIMO-Type at a time</w:t>
      </w:r>
    </w:p>
    <w:p w14:paraId="1BDCA551" w14:textId="77777777" w:rsidR="007065A8" w:rsidRPr="00C600A3" w:rsidRDefault="007065A8" w:rsidP="007065A8">
      <w:pPr>
        <w:numPr>
          <w:ilvl w:val="3"/>
          <w:numId w:val="41"/>
        </w:numPr>
      </w:pPr>
      <w:r>
        <w:t>FFS</w:t>
      </w:r>
      <w:r w:rsidRPr="00C600A3">
        <w:t>: Define the period of CSI-RS associated with the 1st eMIMO-Type as N times of the period of CSI-RS associated with the 2nd eMIMO-Type, where N&gt;1</w:t>
      </w:r>
    </w:p>
    <w:p w14:paraId="7ABEC427" w14:textId="77777777" w:rsidR="007065A8" w:rsidRPr="00C600A3" w:rsidRDefault="007065A8" w:rsidP="007065A8">
      <w:pPr>
        <w:numPr>
          <w:ilvl w:val="4"/>
          <w:numId w:val="41"/>
        </w:numPr>
      </w:pPr>
      <w:r w:rsidRPr="00C600A3">
        <w:t>Configurable or fixed value of N needs to be specified</w:t>
      </w:r>
    </w:p>
    <w:p w14:paraId="0378010F" w14:textId="77777777" w:rsidR="007065A8" w:rsidRPr="00C600A3" w:rsidRDefault="007065A8" w:rsidP="007065A8">
      <w:pPr>
        <w:numPr>
          <w:ilvl w:val="4"/>
          <w:numId w:val="41"/>
        </w:numPr>
      </w:pPr>
      <w:r w:rsidRPr="00C600A3">
        <w:t>Whether new dropping rules need to be specified</w:t>
      </w:r>
    </w:p>
    <w:p w14:paraId="2DCD5DB7" w14:textId="77777777" w:rsidR="007065A8" w:rsidRPr="00977062" w:rsidRDefault="007065A8" w:rsidP="007065A8">
      <w:pPr>
        <w:numPr>
          <w:ilvl w:val="2"/>
          <w:numId w:val="41"/>
        </w:numPr>
      </w:pPr>
      <w:r w:rsidRPr="00977062">
        <w:t>Rel-13 CSI process configurations are supported</w:t>
      </w:r>
    </w:p>
    <w:p w14:paraId="3A90F0F9" w14:textId="77777777" w:rsidR="007065A8" w:rsidRPr="00FB4102" w:rsidRDefault="007065A8" w:rsidP="007065A8">
      <w:pPr>
        <w:numPr>
          <w:ilvl w:val="3"/>
          <w:numId w:val="41"/>
        </w:numPr>
      </w:pPr>
      <w:r w:rsidRPr="00171F5C">
        <w:t xml:space="preserve">A report for either eMIMO-type contains all Rel-13 CSI parameters (CQI/PMI/RI/CRI) </w:t>
      </w:r>
    </w:p>
    <w:p w14:paraId="657962D6" w14:textId="77777777" w:rsidR="007065A8" w:rsidRDefault="007065A8" w:rsidP="007065A8">
      <w:pPr>
        <w:numPr>
          <w:ilvl w:val="0"/>
          <w:numId w:val="42"/>
        </w:numPr>
      </w:pPr>
      <w:r>
        <w:t>Study whether it is possible to simplify a combination, or to down select, between/within proposals I and II</w:t>
      </w:r>
    </w:p>
    <w:p w14:paraId="7CD19889" w14:textId="77777777" w:rsidR="007065A8" w:rsidRDefault="007065A8" w:rsidP="007065A8"/>
    <w:p w14:paraId="0FD5B616" w14:textId="77777777" w:rsidR="000F1548" w:rsidRDefault="000F1548" w:rsidP="007065A8">
      <w:r>
        <w:t>This contribution considers the components of the two proposals</w:t>
      </w:r>
      <w:r w:rsidR="004406F1">
        <w:t xml:space="preserve"> for the second mechanism including reporting with resource pairs and timing, </w:t>
      </w:r>
      <w:r w:rsidR="00A361FC">
        <w:t xml:space="preserve">aperiodic reporting, </w:t>
      </w:r>
      <w:r w:rsidR="004406F1">
        <w:t xml:space="preserve">the use of </w:t>
      </w:r>
      <w:r w:rsidR="004406F1" w:rsidRPr="004406F1">
        <w:t xml:space="preserve">periodic and multi-shot </w:t>
      </w:r>
      <w:r w:rsidR="004406F1">
        <w:t>CSI-RS, and the various prop</w:t>
      </w:r>
      <w:r w:rsidR="00A361FC">
        <w:t>osed CSI reporting combinations.  A proposal for mechanism 2 is then made based on the discussion.</w:t>
      </w:r>
    </w:p>
    <w:p w14:paraId="14B71647" w14:textId="77777777" w:rsidR="008E632E" w:rsidRDefault="00CD1E9F" w:rsidP="00EF06ED">
      <w:pPr>
        <w:pStyle w:val="Heading1"/>
      </w:pPr>
      <w:bookmarkStart w:id="4" w:name="_Ref426729914"/>
      <w:r>
        <w:t xml:space="preserve">Hybrid CSI with </w:t>
      </w:r>
      <w:r w:rsidR="0039045E">
        <w:t>Primary and Subordinate Resources</w:t>
      </w:r>
    </w:p>
    <w:p w14:paraId="4EDE62AE" w14:textId="77777777" w:rsidR="00265248" w:rsidRDefault="00265248" w:rsidP="00CD1E9F">
      <w:pPr>
        <w:pStyle w:val="BodyText"/>
      </w:pPr>
      <w:r>
        <w:t xml:space="preserve">Proposal II allows </w:t>
      </w:r>
      <w:r w:rsidR="00916D60">
        <w:t>hybrid CSI reporting without restrictions on the configuration of the two eMIMO-Types.  While this flexibility is available in two CSI process reporting, support for two CSI processes doubles the UE CSI processing complexity.  Therefore, the main benefit of Proposal II is that the UE only needs to compute CSI for one eMIMO-Type at a time.</w:t>
      </w:r>
    </w:p>
    <w:p w14:paraId="447C9297" w14:textId="77777777" w:rsidR="00DD10CC" w:rsidRDefault="00652057" w:rsidP="00DD10CC">
      <w:pPr>
        <w:pStyle w:val="BodyText"/>
        <w:rPr>
          <w:szCs w:val="20"/>
        </w:rPr>
      </w:pPr>
      <w:r>
        <w:lastRenderedPageBreak/>
        <w:t>One key element of Proposal II is therefore how to determine which eMIMO-Type the UE should compute CSI for.  Since hybrid CSI is usually based on having one set of CSI-RS resources transmitted infrequently, and another set transmitted frequently, it is natural to wish to avoid losing CSI reports for the infrequently transmitted CSI-RS.  This leads to the notion of a ‘primary’ and a ‘subordinate’ CSI-RS resource.</w:t>
      </w:r>
      <w:r w:rsidR="00DD10CC">
        <w:t xml:space="preserve">  </w:t>
      </w:r>
      <w:r w:rsidR="00DD10CC" w:rsidRPr="009D27E3">
        <w:rPr>
          <w:szCs w:val="20"/>
        </w:rPr>
        <w:t xml:space="preserve">In order to inform the UE which CSI </w:t>
      </w:r>
      <w:r w:rsidR="00DD10CC">
        <w:rPr>
          <w:szCs w:val="20"/>
        </w:rPr>
        <w:t>resource</w:t>
      </w:r>
      <w:r w:rsidR="00DD10CC" w:rsidRPr="009D27E3">
        <w:rPr>
          <w:szCs w:val="20"/>
        </w:rPr>
        <w:t xml:space="preserve"> to report on, one of the </w:t>
      </w:r>
      <w:r w:rsidR="00DD10CC">
        <w:rPr>
          <w:szCs w:val="20"/>
        </w:rPr>
        <w:t>pair of resource</w:t>
      </w:r>
      <w:r w:rsidR="00DD10CC" w:rsidRPr="009D27E3">
        <w:rPr>
          <w:szCs w:val="20"/>
        </w:rPr>
        <w:t xml:space="preserve">s is given a higher priority by being designated a ‘primary’ CSI </w:t>
      </w:r>
      <w:r w:rsidR="00DD10CC">
        <w:rPr>
          <w:szCs w:val="20"/>
        </w:rPr>
        <w:t>resource</w:t>
      </w:r>
      <w:r w:rsidR="00DD10CC" w:rsidRPr="009D27E3">
        <w:rPr>
          <w:szCs w:val="20"/>
        </w:rPr>
        <w:t xml:space="preserve">, while the other is a ‘subordinate’ CSI </w:t>
      </w:r>
      <w:r w:rsidR="00DD10CC">
        <w:rPr>
          <w:szCs w:val="20"/>
        </w:rPr>
        <w:t>resource</w:t>
      </w:r>
      <w:r w:rsidR="00DD10CC" w:rsidRPr="009D27E3">
        <w:rPr>
          <w:szCs w:val="20"/>
        </w:rPr>
        <w:t>.</w:t>
      </w:r>
      <w:r w:rsidR="00DD10CC">
        <w:rPr>
          <w:szCs w:val="20"/>
        </w:rPr>
        <w:t xml:space="preserve">  </w:t>
      </w:r>
    </w:p>
    <w:p w14:paraId="7A107B7A" w14:textId="77777777" w:rsidR="00DD10CC" w:rsidRPr="009D27E3" w:rsidRDefault="00DD10CC" w:rsidP="00DD10CC">
      <w:pPr>
        <w:pStyle w:val="BodyText"/>
        <w:rPr>
          <w:szCs w:val="20"/>
        </w:rPr>
      </w:pPr>
      <w:r w:rsidRPr="009D27E3">
        <w:rPr>
          <w:szCs w:val="20"/>
        </w:rPr>
        <w:t xml:space="preserve">The benefits for this two </w:t>
      </w:r>
      <w:r>
        <w:rPr>
          <w:szCs w:val="20"/>
        </w:rPr>
        <w:t>resource</w:t>
      </w:r>
      <w:r w:rsidRPr="009D27E3">
        <w:rPr>
          <w:szCs w:val="20"/>
        </w:rPr>
        <w:t xml:space="preserve"> hybrid CSI reporting scheme are then: </w:t>
      </w:r>
    </w:p>
    <w:p w14:paraId="655DE23E" w14:textId="77777777" w:rsidR="00DD10CC" w:rsidRPr="009D27E3" w:rsidRDefault="00DD10CC" w:rsidP="00DD10CC">
      <w:pPr>
        <w:pStyle w:val="BodyText"/>
        <w:numPr>
          <w:ilvl w:val="0"/>
          <w:numId w:val="8"/>
        </w:numPr>
        <w:rPr>
          <w:szCs w:val="20"/>
        </w:rPr>
      </w:pPr>
      <w:r w:rsidRPr="009D27E3">
        <w:rPr>
          <w:szCs w:val="20"/>
        </w:rPr>
        <w:t>They are quite straigh</w:t>
      </w:r>
      <w:r w:rsidR="0074725E">
        <w:rPr>
          <w:szCs w:val="20"/>
        </w:rPr>
        <w:t xml:space="preserve">tforward to specify, as shown in </w:t>
      </w:r>
      <w:r w:rsidR="0074725E">
        <w:rPr>
          <w:szCs w:val="20"/>
        </w:rPr>
        <w:fldChar w:fldCharType="begin"/>
      </w:r>
      <w:r w:rsidR="0074725E">
        <w:rPr>
          <w:szCs w:val="20"/>
        </w:rPr>
        <w:instrText xml:space="preserve"> REF _Ref462761561 \r \h </w:instrText>
      </w:r>
      <w:r w:rsidR="0074725E">
        <w:rPr>
          <w:szCs w:val="20"/>
        </w:rPr>
      </w:r>
      <w:r w:rsidR="0074725E">
        <w:rPr>
          <w:szCs w:val="20"/>
        </w:rPr>
        <w:fldChar w:fldCharType="separate"/>
      </w:r>
      <w:r w:rsidR="0074725E">
        <w:rPr>
          <w:szCs w:val="20"/>
        </w:rPr>
        <w:t>[1]</w:t>
      </w:r>
      <w:r w:rsidR="0074725E">
        <w:rPr>
          <w:szCs w:val="20"/>
        </w:rPr>
        <w:fldChar w:fldCharType="end"/>
      </w:r>
      <w:r w:rsidR="0074725E">
        <w:rPr>
          <w:szCs w:val="20"/>
        </w:rPr>
        <w:t xml:space="preserve"> and </w:t>
      </w:r>
      <w:r w:rsidR="0074725E">
        <w:rPr>
          <w:szCs w:val="20"/>
        </w:rPr>
        <w:fldChar w:fldCharType="begin"/>
      </w:r>
      <w:r w:rsidR="0074725E">
        <w:rPr>
          <w:szCs w:val="20"/>
        </w:rPr>
        <w:instrText xml:space="preserve"> REF _Ref462847893 \r \h </w:instrText>
      </w:r>
      <w:r w:rsidR="0074725E">
        <w:rPr>
          <w:szCs w:val="20"/>
        </w:rPr>
      </w:r>
      <w:r w:rsidR="0074725E">
        <w:rPr>
          <w:szCs w:val="20"/>
        </w:rPr>
        <w:fldChar w:fldCharType="separate"/>
      </w:r>
      <w:r w:rsidR="0074725E">
        <w:rPr>
          <w:szCs w:val="20"/>
        </w:rPr>
        <w:t>[2]</w:t>
      </w:r>
      <w:r w:rsidR="0074725E">
        <w:rPr>
          <w:szCs w:val="20"/>
        </w:rPr>
        <w:fldChar w:fldCharType="end"/>
      </w:r>
      <w:r w:rsidRPr="009D27E3">
        <w:rPr>
          <w:szCs w:val="20"/>
        </w:rPr>
        <w:t>.  Except for a new dropping rule, there is no change to PUCCH or PUSCH reporting.  No new PUCCH reporting types or payloads are needed, and there is no requirement to use PUCCH format 3.</w:t>
      </w:r>
    </w:p>
    <w:p w14:paraId="5DBD4627" w14:textId="77777777" w:rsidR="00DD10CC" w:rsidRPr="009D27E3" w:rsidRDefault="00DD10CC" w:rsidP="00DD10CC">
      <w:pPr>
        <w:pStyle w:val="BodyText"/>
        <w:numPr>
          <w:ilvl w:val="0"/>
          <w:numId w:val="8"/>
        </w:numPr>
        <w:rPr>
          <w:szCs w:val="20"/>
        </w:rPr>
      </w:pPr>
      <w:r w:rsidRPr="009D27E3">
        <w:rPr>
          <w:szCs w:val="20"/>
        </w:rPr>
        <w:t>Any combination of Class A and B, codebook, codebook Config, and number of CSI-RS ports can be used.</w:t>
      </w:r>
    </w:p>
    <w:p w14:paraId="41393A02" w14:textId="77777777" w:rsidR="00DD10CC" w:rsidRPr="009D27E3" w:rsidRDefault="00DD10CC" w:rsidP="00DD10CC">
      <w:pPr>
        <w:pStyle w:val="BodyText"/>
        <w:numPr>
          <w:ilvl w:val="0"/>
          <w:numId w:val="8"/>
        </w:numPr>
        <w:rPr>
          <w:szCs w:val="20"/>
        </w:rPr>
      </w:pPr>
      <w:r w:rsidRPr="009D27E3">
        <w:rPr>
          <w:szCs w:val="20"/>
        </w:rPr>
        <w:t>A full CSI report is available for both sets of CSI-RS resources.  The eNB need not wait for the UE to compute CSI for both resources prior to receiving RI or CQI.</w:t>
      </w:r>
    </w:p>
    <w:p w14:paraId="4B733186" w14:textId="77777777" w:rsidR="00DD10CC" w:rsidRDefault="00DD10CC" w:rsidP="00DD10CC">
      <w:pPr>
        <w:pStyle w:val="BodyText"/>
        <w:numPr>
          <w:ilvl w:val="0"/>
          <w:numId w:val="8"/>
        </w:numPr>
        <w:rPr>
          <w:szCs w:val="20"/>
        </w:rPr>
      </w:pPr>
      <w:r>
        <w:rPr>
          <w:szCs w:val="20"/>
        </w:rPr>
        <w:t xml:space="preserve">Support for </w:t>
      </w:r>
      <w:r w:rsidRPr="009D27E3">
        <w:rPr>
          <w:szCs w:val="20"/>
        </w:rPr>
        <w:t xml:space="preserve">Rel-14 </w:t>
      </w:r>
      <w:r>
        <w:rPr>
          <w:szCs w:val="20"/>
        </w:rPr>
        <w:t xml:space="preserve">advanced CSI </w:t>
      </w:r>
      <w:r w:rsidRPr="009D27E3">
        <w:rPr>
          <w:szCs w:val="20"/>
        </w:rPr>
        <w:t>eMIMO-types can be straightforwardly added</w:t>
      </w:r>
      <w:r>
        <w:rPr>
          <w:szCs w:val="20"/>
        </w:rPr>
        <w:t xml:space="preserve">.  </w:t>
      </w:r>
    </w:p>
    <w:p w14:paraId="1D3FB082" w14:textId="77777777" w:rsidR="00D625A8" w:rsidRDefault="00DD10CC" w:rsidP="002D2171">
      <w:pPr>
        <w:pStyle w:val="Heading2"/>
      </w:pPr>
      <w:r>
        <w:t xml:space="preserve">Selecting </w:t>
      </w:r>
      <w:r w:rsidR="003566B8">
        <w:t xml:space="preserve">Primary and Subordinate Resources </w:t>
      </w:r>
    </w:p>
    <w:p w14:paraId="2F632200" w14:textId="77777777" w:rsidR="00755FF5" w:rsidRDefault="002443BE" w:rsidP="002443BE">
      <w:pPr>
        <w:pStyle w:val="BodyText"/>
        <w:rPr>
          <w:szCs w:val="20"/>
        </w:rPr>
      </w:pPr>
      <w:r w:rsidRPr="009D27E3">
        <w:rPr>
          <w:szCs w:val="20"/>
        </w:rPr>
        <w:t xml:space="preserve">The figure below illustrates </w:t>
      </w:r>
      <w:r w:rsidR="0079430A">
        <w:rPr>
          <w:szCs w:val="20"/>
        </w:rPr>
        <w:t xml:space="preserve">this resource-pair approach using </w:t>
      </w:r>
      <w:r w:rsidRPr="009D27E3">
        <w:rPr>
          <w:szCs w:val="20"/>
        </w:rPr>
        <w:t xml:space="preserve">periodic </w:t>
      </w:r>
      <w:r w:rsidR="0079430A">
        <w:rPr>
          <w:szCs w:val="20"/>
        </w:rPr>
        <w:t>CSI reporting timing, showing</w:t>
      </w:r>
      <w:r w:rsidRPr="009D27E3">
        <w:rPr>
          <w:szCs w:val="20"/>
        </w:rPr>
        <w:t xml:space="preserve"> how CSI reporting and calculation can be performed for only one of the primary or subordinate CSI </w:t>
      </w:r>
      <w:r>
        <w:rPr>
          <w:szCs w:val="20"/>
        </w:rPr>
        <w:t>resources</w:t>
      </w:r>
      <w:r w:rsidRPr="009D27E3">
        <w:rPr>
          <w:szCs w:val="20"/>
        </w:rPr>
        <w:t xml:space="preserve"> at a time.  </w:t>
      </w:r>
      <w:r w:rsidR="00755FF5">
        <w:rPr>
          <w:szCs w:val="20"/>
        </w:rPr>
        <w:t>Prior contributions have shown how the timing approach works for Class A+B hybrid</w:t>
      </w:r>
      <w:r w:rsidR="0074725E">
        <w:rPr>
          <w:szCs w:val="20"/>
        </w:rPr>
        <w:t xml:space="preserve"> </w:t>
      </w:r>
      <w:r w:rsidR="0074725E">
        <w:rPr>
          <w:szCs w:val="20"/>
        </w:rPr>
        <w:fldChar w:fldCharType="begin"/>
      </w:r>
      <w:r w:rsidR="0074725E">
        <w:rPr>
          <w:szCs w:val="20"/>
        </w:rPr>
        <w:instrText xml:space="preserve"> REF _Ref462761561 \r \h </w:instrText>
      </w:r>
      <w:r w:rsidR="0074725E">
        <w:rPr>
          <w:szCs w:val="20"/>
        </w:rPr>
      </w:r>
      <w:r w:rsidR="0074725E">
        <w:rPr>
          <w:szCs w:val="20"/>
        </w:rPr>
        <w:fldChar w:fldCharType="separate"/>
      </w:r>
      <w:r w:rsidR="0074725E">
        <w:rPr>
          <w:szCs w:val="20"/>
        </w:rPr>
        <w:t>[1]</w:t>
      </w:r>
      <w:r w:rsidR="0074725E">
        <w:rPr>
          <w:szCs w:val="20"/>
        </w:rPr>
        <w:fldChar w:fldCharType="end"/>
      </w:r>
      <w:r w:rsidR="0074725E">
        <w:rPr>
          <w:szCs w:val="20"/>
        </w:rPr>
        <w:fldChar w:fldCharType="begin"/>
      </w:r>
      <w:r w:rsidR="0074725E">
        <w:rPr>
          <w:szCs w:val="20"/>
        </w:rPr>
        <w:instrText xml:space="preserve"> REF _Ref462847893 \r \h </w:instrText>
      </w:r>
      <w:r w:rsidR="0074725E">
        <w:rPr>
          <w:szCs w:val="20"/>
        </w:rPr>
      </w:r>
      <w:r w:rsidR="0074725E">
        <w:rPr>
          <w:szCs w:val="20"/>
        </w:rPr>
        <w:fldChar w:fldCharType="separate"/>
      </w:r>
      <w:r w:rsidR="0074725E">
        <w:rPr>
          <w:szCs w:val="20"/>
        </w:rPr>
        <w:t>[2]</w:t>
      </w:r>
      <w:r w:rsidR="0074725E">
        <w:rPr>
          <w:szCs w:val="20"/>
        </w:rPr>
        <w:fldChar w:fldCharType="end"/>
      </w:r>
      <w:r w:rsidR="00755FF5">
        <w:rPr>
          <w:szCs w:val="20"/>
        </w:rPr>
        <w:t xml:space="preserve">, even though the same approach also applies to Class B+B hybrids.  Therefore, we provide an example of Class B K=2 8 </w:t>
      </w:r>
      <w:r w:rsidRPr="009D27E3">
        <w:rPr>
          <w:szCs w:val="20"/>
        </w:rPr>
        <w:t>port CSI-RS transmission</w:t>
      </w:r>
      <w:r w:rsidR="00A224DB">
        <w:rPr>
          <w:szCs w:val="20"/>
        </w:rPr>
        <w:t xml:space="preserve"> as the primary resources and Class B K=1 2-port CSI-RS transmission as the secondary resource</w:t>
      </w:r>
      <w:r w:rsidR="00755FF5">
        <w:rPr>
          <w:szCs w:val="20"/>
        </w:rPr>
        <w:t xml:space="preserve">.  Here, the two primary </w:t>
      </w:r>
      <w:r>
        <w:rPr>
          <w:szCs w:val="20"/>
        </w:rPr>
        <w:t>resource</w:t>
      </w:r>
      <w:r w:rsidR="00755FF5">
        <w:rPr>
          <w:szCs w:val="20"/>
        </w:rPr>
        <w:t>s occur</w:t>
      </w:r>
      <w:r w:rsidRPr="009D27E3">
        <w:rPr>
          <w:szCs w:val="20"/>
        </w:rPr>
        <w:t xml:space="preserve"> once every 80 subframes, whereas a 2 port CSI-RS </w:t>
      </w:r>
      <w:r w:rsidR="00A224DB">
        <w:rPr>
          <w:szCs w:val="20"/>
        </w:rPr>
        <w:t xml:space="preserve">Class B </w:t>
      </w:r>
      <w:r w:rsidR="00755FF5">
        <w:rPr>
          <w:szCs w:val="20"/>
        </w:rPr>
        <w:t xml:space="preserve">K=1 </w:t>
      </w:r>
      <w:r w:rsidRPr="009D27E3">
        <w:rPr>
          <w:szCs w:val="20"/>
        </w:rPr>
        <w:t xml:space="preserve">resource is transmitted once every 5 subframes for the subordinate CSI </w:t>
      </w:r>
      <w:r>
        <w:rPr>
          <w:szCs w:val="20"/>
        </w:rPr>
        <w:t>resource</w:t>
      </w:r>
      <w:r w:rsidRPr="009D27E3">
        <w:rPr>
          <w:szCs w:val="20"/>
        </w:rPr>
        <w:t xml:space="preserve">.  Periodic CSI reporting using RI, PMI, and CQI is shown for the sake of example.  </w:t>
      </w:r>
      <w:r w:rsidR="00755FF5">
        <w:rPr>
          <w:szCs w:val="20"/>
        </w:rPr>
        <w:t>The</w:t>
      </w:r>
      <w:r w:rsidRPr="009D27E3">
        <w:rPr>
          <w:szCs w:val="20"/>
        </w:rPr>
        <w:t xml:space="preserve"> PUCCH transmissions in a subframe contain either RI</w:t>
      </w:r>
      <w:r w:rsidR="00755FF5">
        <w:rPr>
          <w:szCs w:val="20"/>
        </w:rPr>
        <w:t xml:space="preserve"> and/or CRI</w:t>
      </w:r>
      <w:r w:rsidRPr="009D27E3">
        <w:rPr>
          <w:szCs w:val="20"/>
        </w:rPr>
        <w:t>,</w:t>
      </w:r>
      <w:r w:rsidR="00755FF5">
        <w:rPr>
          <w:szCs w:val="20"/>
        </w:rPr>
        <w:t xml:space="preserve"> and PMI and/or CQI</w:t>
      </w:r>
      <w:r w:rsidRPr="009D27E3">
        <w:rPr>
          <w:szCs w:val="20"/>
        </w:rPr>
        <w:t xml:space="preserve">. </w:t>
      </w:r>
    </w:p>
    <w:p w14:paraId="091C2B60" w14:textId="3AB5E12B" w:rsidR="00755FF5" w:rsidRDefault="00755FF5" w:rsidP="002443BE">
      <w:pPr>
        <w:pStyle w:val="BodyText"/>
      </w:pPr>
      <w:r>
        <w:rPr>
          <w:szCs w:val="20"/>
        </w:rPr>
        <w:t xml:space="preserve">The figure shows both the CSI-RS resource as well as the reference resource.  It can be observed that even though there are K=2 primary CSI-RS resources, this does not affect the timing, since it is the reference resource that is used to establish timing.  The UE calculates </w:t>
      </w:r>
      <w:r w:rsidR="000B76D0">
        <w:rPr>
          <w:szCs w:val="20"/>
        </w:rPr>
        <w:t xml:space="preserve">and reports </w:t>
      </w:r>
      <w:r>
        <w:rPr>
          <w:szCs w:val="20"/>
        </w:rPr>
        <w:t xml:space="preserve">CSI for </w:t>
      </w:r>
      <w:r w:rsidR="000B76D0" w:rsidRPr="002443BE">
        <w:t xml:space="preserve">only the CSI associated with the primary CSI-RS resources if the reference resource for the primary CSI resources occurs in the subframes between the subordinate CSI report and the reference resource for the subordinate CSI report.  </w:t>
      </w:r>
      <w:r w:rsidR="000B76D0">
        <w:t xml:space="preserve">Otherwise, the secondary CSI is reported.  </w:t>
      </w:r>
      <w:r w:rsidR="00EB1A5A" w:rsidRPr="009D27E3">
        <w:rPr>
          <w:szCs w:val="20"/>
        </w:rPr>
        <w:t>This is shown where the first subframe of a potential subordinate CSI port beginning in subframe 4 has a reference resource in subframe</w:t>
      </w:r>
      <w:r w:rsidR="00EB1A5A" w:rsidRPr="009D27E3">
        <w:rPr>
          <w:i/>
          <w:szCs w:val="20"/>
        </w:rPr>
        <w:t xml:space="preserve"> n</w:t>
      </w:r>
      <w:r w:rsidR="00EB1A5A" w:rsidRPr="009D27E3">
        <w:rPr>
          <w:szCs w:val="20"/>
        </w:rPr>
        <w:t>-</w:t>
      </w:r>
      <w:r w:rsidR="00EB1A5A" w:rsidRPr="009D27E3">
        <w:rPr>
          <w:i/>
          <w:szCs w:val="20"/>
        </w:rPr>
        <w:t>n</w:t>
      </w:r>
      <w:r w:rsidR="00EB1A5A" w:rsidRPr="009D27E3">
        <w:rPr>
          <w:szCs w:val="20"/>
          <w:vertAlign w:val="subscript"/>
        </w:rPr>
        <w:t>cqi_ref,s</w:t>
      </w:r>
      <w:r w:rsidR="00EB1A5A" w:rsidRPr="009D27E3">
        <w:rPr>
          <w:szCs w:val="20"/>
        </w:rPr>
        <w:t>.  The first subframe of the primary CSI report beginning in subframe 6 has a reference resource in subframe</w:t>
      </w:r>
      <w:r w:rsidR="00EB1A5A" w:rsidRPr="009D27E3">
        <w:rPr>
          <w:i/>
          <w:szCs w:val="20"/>
        </w:rPr>
        <w:t xml:space="preserve"> n</w:t>
      </w:r>
      <w:r w:rsidR="00EB1A5A" w:rsidRPr="009D27E3">
        <w:rPr>
          <w:szCs w:val="20"/>
        </w:rPr>
        <w:t>-</w:t>
      </w:r>
      <w:r w:rsidR="00EB1A5A" w:rsidRPr="009D27E3">
        <w:rPr>
          <w:i/>
          <w:szCs w:val="20"/>
        </w:rPr>
        <w:t>n</w:t>
      </w:r>
      <w:r w:rsidR="00EB1A5A" w:rsidRPr="009D27E3">
        <w:rPr>
          <w:szCs w:val="20"/>
          <w:vertAlign w:val="subscript"/>
        </w:rPr>
        <w:t>cqi_ref,p</w:t>
      </w:r>
      <w:r w:rsidR="00EB1A5A" w:rsidRPr="009D27E3">
        <w:rPr>
          <w:szCs w:val="20"/>
        </w:rPr>
        <w:t xml:space="preserve">.  In this example, </w:t>
      </w:r>
      <w:r w:rsidR="00EB1A5A" w:rsidRPr="009D27E3">
        <w:rPr>
          <w:i/>
          <w:szCs w:val="20"/>
        </w:rPr>
        <w:t>n</w:t>
      </w:r>
      <w:r w:rsidR="00EB1A5A" w:rsidRPr="009D27E3">
        <w:rPr>
          <w:szCs w:val="20"/>
          <w:vertAlign w:val="subscript"/>
        </w:rPr>
        <w:t>cqi_ref,s</w:t>
      </w:r>
      <w:r w:rsidR="00EB1A5A" w:rsidRPr="009D27E3">
        <w:rPr>
          <w:szCs w:val="20"/>
        </w:rPr>
        <w:t xml:space="preserve"> and </w:t>
      </w:r>
      <w:r w:rsidR="00EB1A5A" w:rsidRPr="009D27E3">
        <w:rPr>
          <w:i/>
          <w:szCs w:val="20"/>
        </w:rPr>
        <w:t>n</w:t>
      </w:r>
      <w:r w:rsidR="00EB1A5A" w:rsidRPr="009D27E3">
        <w:rPr>
          <w:szCs w:val="20"/>
          <w:vertAlign w:val="subscript"/>
        </w:rPr>
        <w:t>cqi_ref,p</w:t>
      </w:r>
      <w:r w:rsidR="00EB1A5A" w:rsidRPr="009D27E3">
        <w:rPr>
          <w:szCs w:val="20"/>
        </w:rPr>
        <w:t xml:space="preserve"> are both 4 subframes, and so the reference resource for the potential subordinate CSI report is in subframe 0. The primary CSI reference resource is in subframe 2, which is in the interval between subframes 0 and 4, and therefore in the subframes between the potential subordinate CSI report and the reference resource for the potential subordinate CSI report.  Therefore, the subordinate CSI will not be </w:t>
      </w:r>
      <w:r w:rsidR="00EB1A5A">
        <w:rPr>
          <w:szCs w:val="20"/>
        </w:rPr>
        <w:t xml:space="preserve">calculated or </w:t>
      </w:r>
      <w:r w:rsidR="00EB1A5A" w:rsidRPr="009D27E3">
        <w:rPr>
          <w:szCs w:val="20"/>
        </w:rPr>
        <w:t>reported in subframes 4 and 5, as indicated by the diagonal lines through the RI and PMI,CQI subordinate reports in the figure, while the primary C</w:t>
      </w:r>
      <w:r w:rsidR="00EB1A5A">
        <w:rPr>
          <w:szCs w:val="20"/>
        </w:rPr>
        <w:t>SI is reported in subframes 6-8</w:t>
      </w:r>
      <w:r w:rsidR="000B76D0" w:rsidRPr="002443BE">
        <w:t>.</w:t>
      </w:r>
      <w:r w:rsidR="000B76D0">
        <w:t xml:space="preserve">  </w:t>
      </w:r>
    </w:p>
    <w:p w14:paraId="18B8BF65" w14:textId="77777777" w:rsidR="00950EBF" w:rsidRDefault="00755FF5" w:rsidP="001672E8">
      <w:pPr>
        <w:pStyle w:val="BodyText"/>
        <w:keepNext/>
        <w:jc w:val="center"/>
      </w:pPr>
      <w:r>
        <w:object w:dxaOrig="21135" w:dyaOrig="8986" w14:anchorId="584AC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pt;height:199.7pt" o:ole="">
            <v:imagedata r:id="rId8" o:title=""/>
          </v:shape>
          <o:OLEObject Type="Embed" ProgID="Visio.Drawing.15" ShapeID="_x0000_i1025" DrawAspect="Content" ObjectID="_1536788577" r:id="rId9"/>
        </w:object>
      </w:r>
    </w:p>
    <w:p w14:paraId="02933E0B" w14:textId="77777777" w:rsidR="002443BE" w:rsidRPr="00A80C38" w:rsidRDefault="002443BE" w:rsidP="002443BE">
      <w:pPr>
        <w:pStyle w:val="Caption"/>
        <w:jc w:val="center"/>
        <w:rPr>
          <w:lang w:val="en-US"/>
        </w:rPr>
      </w:pPr>
      <w:bookmarkStart w:id="5" w:name="_Ref450916724"/>
      <w:r w:rsidRPr="00A80C38">
        <w:rPr>
          <w:lang w:val="en-US"/>
        </w:rPr>
        <w:t xml:space="preserve">Figure </w:t>
      </w:r>
      <w:r w:rsidRPr="009D27E3">
        <w:fldChar w:fldCharType="begin"/>
      </w:r>
      <w:r w:rsidRPr="00A80C38">
        <w:rPr>
          <w:lang w:val="en-US"/>
        </w:rPr>
        <w:instrText xml:space="preserve"> SEQ Figure \* ARABIC </w:instrText>
      </w:r>
      <w:r w:rsidRPr="009D27E3">
        <w:fldChar w:fldCharType="separate"/>
      </w:r>
      <w:r w:rsidRPr="00A80C38">
        <w:rPr>
          <w:noProof/>
          <w:lang w:val="en-US"/>
        </w:rPr>
        <w:t>1</w:t>
      </w:r>
      <w:r w:rsidRPr="009D27E3">
        <w:fldChar w:fldCharType="end"/>
      </w:r>
      <w:bookmarkEnd w:id="5"/>
      <w:r w:rsidRPr="00A80C38">
        <w:rPr>
          <w:lang w:val="en-US"/>
        </w:rPr>
        <w:t>: Hybrid Periodic CSI Reporting Using a Resource Pair</w:t>
      </w:r>
    </w:p>
    <w:p w14:paraId="65BFCFE3" w14:textId="77777777" w:rsidR="00CD1E9F" w:rsidRDefault="00CD1E9F" w:rsidP="00CD1E9F">
      <w:pPr>
        <w:pStyle w:val="BodyText"/>
      </w:pPr>
    </w:p>
    <w:p w14:paraId="0A971189" w14:textId="0E277D4B" w:rsidR="000B76D0" w:rsidRPr="009D27E3" w:rsidRDefault="000B76D0" w:rsidP="000B76D0">
      <w:pPr>
        <w:pStyle w:val="BodyText"/>
        <w:rPr>
          <w:szCs w:val="20"/>
        </w:rPr>
      </w:pPr>
      <w:r>
        <w:t xml:space="preserve">While the figure illustrates the behavior for periodic CSI, the behavior for aperiodic CSI is essentially the same.  </w:t>
      </w:r>
      <w:r w:rsidR="00EB1A5A">
        <w:t xml:space="preserve">(Please note that we we address aperiodic CSI, not aperiodic CSI-RS: that is covered in Section </w:t>
      </w:r>
      <w:r w:rsidR="00EB1A5A">
        <w:fldChar w:fldCharType="begin"/>
      </w:r>
      <w:r w:rsidR="00EB1A5A">
        <w:instrText xml:space="preserve"> REF _Ref463023016 \r \h </w:instrText>
      </w:r>
      <w:r w:rsidR="00EB1A5A">
        <w:fldChar w:fldCharType="separate"/>
      </w:r>
      <w:r w:rsidR="00EB1A5A">
        <w:t>2.2.3</w:t>
      </w:r>
      <w:r w:rsidR="00EB1A5A">
        <w:fldChar w:fldCharType="end"/>
      </w:r>
      <w:r w:rsidR="00EB1A5A">
        <w:t xml:space="preserve">.) </w:t>
      </w:r>
      <w:r>
        <w:t xml:space="preserve">The UE does not calculate new secondary aperiodic CSI if the primary CSI reference resource falls between the secondary reference resource and the secondary aperiodic CSI report.  The reference resource definition in case of aperiodic CSI needs to be slightly different, however.  This is discussed in detail in </w:t>
      </w:r>
      <w:r w:rsidR="00367956">
        <w:t xml:space="preserve">Section </w:t>
      </w:r>
      <w:r w:rsidR="00367956">
        <w:fldChar w:fldCharType="begin"/>
      </w:r>
      <w:r w:rsidR="00367956">
        <w:instrText xml:space="preserve"> REF _Ref463008077 \r \h </w:instrText>
      </w:r>
      <w:r w:rsidR="00367956">
        <w:fldChar w:fldCharType="separate"/>
      </w:r>
      <w:r w:rsidR="00367956">
        <w:t>2.2.2</w:t>
      </w:r>
      <w:r w:rsidR="00367956">
        <w:fldChar w:fldCharType="end"/>
      </w:r>
      <w:r>
        <w:t>.</w:t>
      </w:r>
    </w:p>
    <w:p w14:paraId="6088659F" w14:textId="77777777" w:rsidR="008E21C7" w:rsidRDefault="008E21C7" w:rsidP="008E21C7">
      <w:pPr>
        <w:pStyle w:val="BodyText"/>
      </w:pPr>
      <w:r>
        <w:t>Note that we assume that there are only two sets of CSI-RS resources in an eMIMO-Type pair.  When different resources are configured for PUCCH and PUSCH, they are in different eMIMO-Type pairs.</w:t>
      </w:r>
    </w:p>
    <w:p w14:paraId="6BAF6F15" w14:textId="77777777" w:rsidR="00E10D93" w:rsidRPr="002C2397" w:rsidRDefault="00E10D93" w:rsidP="00E10D93">
      <w:pPr>
        <w:pStyle w:val="BodyText"/>
        <w:spacing w:after="0"/>
        <w:rPr>
          <w:b/>
        </w:rPr>
      </w:pPr>
      <w:r>
        <w:rPr>
          <w:b/>
        </w:rPr>
        <w:t>Proposal</w:t>
      </w:r>
      <w:r w:rsidRPr="002C2397">
        <w:rPr>
          <w:b/>
        </w:rPr>
        <w:t>:</w:t>
      </w:r>
    </w:p>
    <w:p w14:paraId="44456F2A" w14:textId="77777777" w:rsidR="00E10D93" w:rsidRPr="00866304" w:rsidRDefault="003F1838" w:rsidP="00E10D93">
      <w:pPr>
        <w:pStyle w:val="BodyText"/>
        <w:numPr>
          <w:ilvl w:val="0"/>
          <w:numId w:val="25"/>
        </w:numPr>
        <w:spacing w:after="0"/>
      </w:pPr>
      <w:r w:rsidRPr="00AE7B00">
        <w:rPr>
          <w:szCs w:val="20"/>
        </w:rPr>
        <w:t xml:space="preserve">UE calculates one CSI report for only </w:t>
      </w:r>
      <w:r>
        <w:rPr>
          <w:szCs w:val="20"/>
        </w:rPr>
        <w:t xml:space="preserve">one eMIMO-Type </w:t>
      </w:r>
      <w:r w:rsidRPr="00AE7B00">
        <w:rPr>
          <w:szCs w:val="20"/>
        </w:rPr>
        <w:t>of</w:t>
      </w:r>
      <w:r>
        <w:t xml:space="preserve"> a pair</w:t>
      </w:r>
      <w:r w:rsidRPr="00866304">
        <w:t xml:space="preserve"> at a time</w:t>
      </w:r>
    </w:p>
    <w:p w14:paraId="36C685E2" w14:textId="77777777" w:rsidR="00E10D93" w:rsidRDefault="00E10D93" w:rsidP="00E10D93">
      <w:pPr>
        <w:pStyle w:val="BodyText"/>
        <w:numPr>
          <w:ilvl w:val="1"/>
          <w:numId w:val="25"/>
        </w:numPr>
        <w:spacing w:after="0"/>
      </w:pPr>
      <w:r w:rsidRPr="00AE7B00">
        <w:rPr>
          <w:szCs w:val="20"/>
        </w:rPr>
        <w:t xml:space="preserve">Which </w:t>
      </w:r>
      <w:r>
        <w:rPr>
          <w:szCs w:val="20"/>
        </w:rPr>
        <w:t xml:space="preserve">report </w:t>
      </w:r>
      <w:r w:rsidRPr="00AE7B00">
        <w:rPr>
          <w:szCs w:val="20"/>
        </w:rPr>
        <w:t xml:space="preserve">to calculate is selected according to </w:t>
      </w:r>
      <w:r>
        <w:rPr>
          <w:szCs w:val="20"/>
        </w:rPr>
        <w:t xml:space="preserve">reference resources and report </w:t>
      </w:r>
      <w:r w:rsidRPr="00AE7B00">
        <w:rPr>
          <w:szCs w:val="20"/>
        </w:rPr>
        <w:t xml:space="preserve">timing of 1st </w:t>
      </w:r>
      <w:r>
        <w:rPr>
          <w:szCs w:val="20"/>
        </w:rPr>
        <w:t>and 2</w:t>
      </w:r>
      <w:r w:rsidRPr="00E10D93">
        <w:rPr>
          <w:szCs w:val="20"/>
          <w:vertAlign w:val="superscript"/>
        </w:rPr>
        <w:t>nd</w:t>
      </w:r>
      <w:r>
        <w:rPr>
          <w:szCs w:val="20"/>
        </w:rPr>
        <w:t xml:space="preserve"> </w:t>
      </w:r>
      <w:r w:rsidRPr="00AE7B00">
        <w:rPr>
          <w:szCs w:val="20"/>
        </w:rPr>
        <w:t>eMIMO-type</w:t>
      </w:r>
      <w:r>
        <w:rPr>
          <w:szCs w:val="20"/>
        </w:rPr>
        <w:t>s</w:t>
      </w:r>
      <w:r>
        <w:t xml:space="preserve"> </w:t>
      </w:r>
    </w:p>
    <w:p w14:paraId="790B10F4" w14:textId="77777777" w:rsidR="00E10D93" w:rsidRDefault="00E10D93" w:rsidP="003C705D">
      <w:pPr>
        <w:pStyle w:val="BodyText"/>
      </w:pPr>
    </w:p>
    <w:p w14:paraId="38966963" w14:textId="1BFE4C16" w:rsidR="00AE457B" w:rsidRDefault="00AE457B" w:rsidP="002D2171">
      <w:pPr>
        <w:pStyle w:val="Heading2"/>
      </w:pPr>
      <w:bookmarkStart w:id="6" w:name="_Ref462838517"/>
      <w:r>
        <w:t>Hybr</w:t>
      </w:r>
      <w:r w:rsidR="001672E8">
        <w:t>id CSI Aperiodic Reporting</w:t>
      </w:r>
      <w:bookmarkEnd w:id="6"/>
      <w:r w:rsidR="00391D36">
        <w:t xml:space="preserve"> and </w:t>
      </w:r>
      <w:r w:rsidR="00082AB5">
        <w:t>Dyn</w:t>
      </w:r>
      <w:r w:rsidR="00677572">
        <w:t>a</w:t>
      </w:r>
      <w:r w:rsidR="00082AB5">
        <w:t>mic</w:t>
      </w:r>
      <w:r w:rsidR="00391D36">
        <w:t xml:space="preserve"> CSI-RS</w:t>
      </w:r>
      <w:r w:rsidR="00082AB5">
        <w:t xml:space="preserve"> Transmission</w:t>
      </w:r>
    </w:p>
    <w:p w14:paraId="7D55C178" w14:textId="77777777" w:rsidR="002D2171" w:rsidRDefault="002D2171" w:rsidP="002D2171">
      <w:pPr>
        <w:pStyle w:val="Heading3"/>
      </w:pPr>
      <w:r>
        <w:t>Use of Aperiodic Reporting with Primary and Subordinate Resources</w:t>
      </w:r>
    </w:p>
    <w:p w14:paraId="5DEC15DF" w14:textId="77777777" w:rsidR="00255773" w:rsidRDefault="0079430A" w:rsidP="00CD1E9F">
      <w:pPr>
        <w:pStyle w:val="BodyText"/>
      </w:pPr>
      <w:r>
        <w:t xml:space="preserve">Given that a UE is configured with two CSI-RS resources for each of two eMIMO-types in a CSI process, it can be possible to report aperiodic CSI for either </w:t>
      </w:r>
      <w:r w:rsidR="00D94D46">
        <w:t>CSI-RS resource.  In Rel-13, a UE computes CSI for periodic and aperiodic reporting on one resource at a time, and so aperiodically reporting on a different resource than the resource used for periodic reporting would involve more UE computational effort.  On the other hand, periodic reporting has extremely limited payload sizes, and restricting aperiodic reporting to only one of the eMIMO-types severely limits the information available at eN</w:t>
      </w:r>
      <w:r w:rsidR="00106B1F">
        <w:t xml:space="preserve">B </w:t>
      </w:r>
      <w:r w:rsidR="000361CE">
        <w:t xml:space="preserve">for the eMIMO-type </w:t>
      </w:r>
      <w:r w:rsidR="00D94D46">
        <w:t xml:space="preserve">when only one CSI process is available.  </w:t>
      </w:r>
      <w:r w:rsidR="00255773">
        <w:t xml:space="preserve">For example, </w:t>
      </w:r>
      <w:r w:rsidR="00654831">
        <w:t>a slow moving Class A UE may be best served based on subband PMI from aperiodic CSI reports in subframes when many CSI-RS ports are present</w:t>
      </w:r>
      <w:r w:rsidR="006F12CB">
        <w:t xml:space="preserve">. </w:t>
      </w:r>
      <w:r w:rsidR="005D7463">
        <w:t xml:space="preserve"> Since many CSI-RS ports with periodic reporting are often considered for the first eMIMO-type, additional support for aperiodic CSI for the first eMIMO-type could better serve such UEs.</w:t>
      </w:r>
      <w:r w:rsidR="00622FD5">
        <w:t xml:space="preserve">  We also note that supporting different CSI reporting parameters for aperiodic and periodic CSI reporting will have minimal specification impact: it may be enough to have distinct RRC parameter sets for aperiodic and periodic reports for each eMIMO-type.</w:t>
      </w:r>
    </w:p>
    <w:p w14:paraId="451000D3" w14:textId="77777777" w:rsidR="00255773" w:rsidRPr="006F12CB" w:rsidRDefault="00255773" w:rsidP="006F12CB">
      <w:pPr>
        <w:pStyle w:val="BodyText"/>
        <w:spacing w:after="0"/>
        <w:rPr>
          <w:b/>
        </w:rPr>
      </w:pPr>
      <w:r w:rsidRPr="006F12CB">
        <w:rPr>
          <w:b/>
        </w:rPr>
        <w:t>Observations:</w:t>
      </w:r>
    </w:p>
    <w:p w14:paraId="11FC7F50" w14:textId="77777777" w:rsidR="005539D4" w:rsidRDefault="005539D4" w:rsidP="006F12CB">
      <w:pPr>
        <w:pStyle w:val="BodyText"/>
        <w:numPr>
          <w:ilvl w:val="0"/>
          <w:numId w:val="25"/>
        </w:numPr>
        <w:spacing w:after="0"/>
      </w:pPr>
      <w:r>
        <w:t>When one CSI process is configured, allowing eNB to configure different CSI-RS resources for periodic and aperiodic reports:</w:t>
      </w:r>
    </w:p>
    <w:p w14:paraId="1EACDFAE" w14:textId="77777777" w:rsidR="005539D4" w:rsidRDefault="005539D4" w:rsidP="006F12CB">
      <w:pPr>
        <w:pStyle w:val="BodyText"/>
        <w:numPr>
          <w:ilvl w:val="1"/>
          <w:numId w:val="25"/>
        </w:numPr>
        <w:spacing w:after="0"/>
      </w:pPr>
      <w:r>
        <w:t>Potentially increases UE reporting complexity</w:t>
      </w:r>
    </w:p>
    <w:p w14:paraId="690DD1DA" w14:textId="77777777" w:rsidR="00622FD5" w:rsidRDefault="005539D4" w:rsidP="006D4B79">
      <w:pPr>
        <w:pStyle w:val="BodyText"/>
        <w:numPr>
          <w:ilvl w:val="1"/>
          <w:numId w:val="25"/>
        </w:numPr>
        <w:spacing w:after="0"/>
      </w:pPr>
      <w:r>
        <w:t>Enables significantly higher resolution CSI reporting</w:t>
      </w:r>
    </w:p>
    <w:p w14:paraId="52388883" w14:textId="77777777" w:rsidR="00255773" w:rsidRDefault="00622FD5" w:rsidP="006F12CB">
      <w:pPr>
        <w:pStyle w:val="BodyText"/>
        <w:numPr>
          <w:ilvl w:val="1"/>
          <w:numId w:val="25"/>
        </w:numPr>
      </w:pPr>
      <w:r>
        <w:t>Has minimal</w:t>
      </w:r>
      <w:r w:rsidR="005539D4">
        <w:t xml:space="preserve"> </w:t>
      </w:r>
      <w:r>
        <w:t>specification impact; RRC signaling alone may be sufficient</w:t>
      </w:r>
    </w:p>
    <w:p w14:paraId="5DD9EE24" w14:textId="77777777" w:rsidR="002528C0" w:rsidRDefault="00AE775D" w:rsidP="002528C0">
      <w:pPr>
        <w:pStyle w:val="BodyText"/>
      </w:pPr>
      <w:r>
        <w:lastRenderedPageBreak/>
        <w:t xml:space="preserve">One way to obtain the improved performance </w:t>
      </w:r>
      <w:r w:rsidR="00462034">
        <w:t xml:space="preserve">of distinct periodic and aperiodic CSI reporting configurations </w:t>
      </w:r>
      <w:r w:rsidR="003D080A">
        <w:t>without extra UE complexity is to use the primary and subordinate resource approach above.  One of the two eMIMO-types is designated as t</w:t>
      </w:r>
      <w:r w:rsidR="002C2397">
        <w:t xml:space="preserve">he primary eMIMO-type, while the other eMIMO-type is ‘subordinate’.  When the CSI </w:t>
      </w:r>
      <w:r w:rsidR="00F05AD4">
        <w:t xml:space="preserve">reference </w:t>
      </w:r>
      <w:r w:rsidR="002C2397">
        <w:t>resources are close in time, the UE computes aperiodic CSI for the primary eMIMO-type</w:t>
      </w:r>
      <w:r w:rsidR="00462034">
        <w:t xml:space="preserve"> (instead of for the subordinate eMIMO-type)</w:t>
      </w:r>
      <w:r w:rsidR="002C2397">
        <w:t xml:space="preserve">, using the approach above </w:t>
      </w:r>
      <w:r w:rsidR="00F05AD4">
        <w:t>and described in more detail below</w:t>
      </w:r>
      <w:r w:rsidR="002C2397">
        <w:t>.</w:t>
      </w:r>
    </w:p>
    <w:p w14:paraId="0C91D225" w14:textId="77777777" w:rsidR="002528C0" w:rsidRPr="002528C0" w:rsidRDefault="002528C0" w:rsidP="002528C0">
      <w:pPr>
        <w:pStyle w:val="BodyText"/>
      </w:pPr>
      <w:r>
        <w:t>While CSI is only updated for one eMIMO-type at a time, CSI for both eMIMO-types may be reported simultaneously without increasing the UE’s CSI processing complexity.  Restricting the eNB to requesting CSI for the primary eMIMO-type only near the times at which the primary eMIMO-Type is transmitted may be too limiting.  Aperiodic CSI is often transmitted opportunistically when there is data in the UE’s buffer, and it can be used to request CSI if a PUCCH report is missed, etc.  Therefore, the CSI for both eMIMO-Types should be transmitted in aperiodic CSI requests.</w:t>
      </w:r>
    </w:p>
    <w:p w14:paraId="51377A9B" w14:textId="77777777" w:rsidR="005539D4" w:rsidRPr="002C2397" w:rsidRDefault="00AE775D" w:rsidP="002C2397">
      <w:pPr>
        <w:pStyle w:val="BodyText"/>
        <w:spacing w:after="0"/>
        <w:rPr>
          <w:b/>
        </w:rPr>
      </w:pPr>
      <w:r w:rsidRPr="002C2397">
        <w:rPr>
          <w:b/>
        </w:rPr>
        <w:t>Proposals:</w:t>
      </w:r>
    </w:p>
    <w:p w14:paraId="586769BE" w14:textId="77777777" w:rsidR="00AE775D" w:rsidRDefault="00E6491B" w:rsidP="002C2397">
      <w:pPr>
        <w:pStyle w:val="BodyText"/>
        <w:numPr>
          <w:ilvl w:val="0"/>
          <w:numId w:val="25"/>
        </w:numPr>
        <w:spacing w:after="0"/>
      </w:pPr>
      <w:r>
        <w:t xml:space="preserve">Support </w:t>
      </w:r>
      <w:r w:rsidR="00AE775D">
        <w:t>different CSI-RS configurations</w:t>
      </w:r>
      <w:r w:rsidR="00AE457B">
        <w:t xml:space="preserve"> </w:t>
      </w:r>
      <w:r>
        <w:t xml:space="preserve">for </w:t>
      </w:r>
      <w:r w:rsidR="00AE775D">
        <w:t>periodic and aperiodic CSI reporting</w:t>
      </w:r>
      <w:r w:rsidR="003566B8">
        <w:t>,</w:t>
      </w:r>
      <w:r w:rsidR="003D080A">
        <w:t xml:space="preserve"> respectively</w:t>
      </w:r>
    </w:p>
    <w:p w14:paraId="12508B46" w14:textId="77777777" w:rsidR="003D080A" w:rsidRDefault="003D080A" w:rsidP="002C2397">
      <w:pPr>
        <w:pStyle w:val="BodyText"/>
        <w:numPr>
          <w:ilvl w:val="1"/>
          <w:numId w:val="15"/>
        </w:numPr>
        <w:spacing w:after="0"/>
      </w:pPr>
      <w:r>
        <w:t>One CSI-RS configuration is ‘primary’, while the other is ‘subordinate’</w:t>
      </w:r>
    </w:p>
    <w:p w14:paraId="36FBA976" w14:textId="40BE4C07" w:rsidR="002C2397" w:rsidRDefault="002C2397" w:rsidP="002C2397">
      <w:pPr>
        <w:pStyle w:val="BodyText"/>
        <w:numPr>
          <w:ilvl w:val="1"/>
          <w:numId w:val="15"/>
        </w:numPr>
        <w:spacing w:after="0"/>
      </w:pPr>
      <w:r>
        <w:t xml:space="preserve">UE calculates CSI for only </w:t>
      </w:r>
      <w:r w:rsidR="00546820">
        <w:t xml:space="preserve">one </w:t>
      </w:r>
      <w:r>
        <w:t xml:space="preserve">resource of </w:t>
      </w:r>
      <w:r w:rsidR="008064B7">
        <w:t xml:space="preserve">a </w:t>
      </w:r>
      <w:r>
        <w:t>pair at a t</w:t>
      </w:r>
      <w:r w:rsidR="008064B7">
        <w:t>ime</w:t>
      </w:r>
    </w:p>
    <w:p w14:paraId="6FA0F413" w14:textId="77777777" w:rsidR="008064B7" w:rsidRDefault="008064B7" w:rsidP="008064B7">
      <w:pPr>
        <w:pStyle w:val="BodyText"/>
        <w:numPr>
          <w:ilvl w:val="1"/>
          <w:numId w:val="15"/>
        </w:numPr>
        <w:spacing w:after="0"/>
        <w:rPr>
          <w:szCs w:val="20"/>
        </w:rPr>
      </w:pPr>
      <w:r w:rsidRPr="00AE7B00">
        <w:rPr>
          <w:szCs w:val="20"/>
        </w:rPr>
        <w:t>UE reports one eMIMO-Type at a time</w:t>
      </w:r>
      <w:r>
        <w:rPr>
          <w:szCs w:val="20"/>
        </w:rPr>
        <w:t xml:space="preserve"> for P-CSI, and both eMIMO-Types for A-CSI</w:t>
      </w:r>
    </w:p>
    <w:p w14:paraId="0CC05F70" w14:textId="77777777" w:rsidR="008064B7" w:rsidRPr="00977FD2" w:rsidRDefault="008064B7" w:rsidP="00977FD2">
      <w:pPr>
        <w:pStyle w:val="BodyText"/>
        <w:numPr>
          <w:ilvl w:val="2"/>
          <w:numId w:val="15"/>
        </w:numPr>
        <w:spacing w:after="0"/>
        <w:rPr>
          <w:szCs w:val="20"/>
        </w:rPr>
      </w:pPr>
      <w:r>
        <w:rPr>
          <w:szCs w:val="20"/>
        </w:rPr>
        <w:t>The most recent A-CSI is reported if the A-CSI is not updated for a given report</w:t>
      </w:r>
    </w:p>
    <w:p w14:paraId="4B19F9C5" w14:textId="77777777" w:rsidR="002D2171" w:rsidRDefault="002D2171" w:rsidP="002D2171">
      <w:pPr>
        <w:pStyle w:val="Heading3"/>
      </w:pPr>
      <w:bookmarkStart w:id="7" w:name="_Ref463008077"/>
      <w:r>
        <w:t xml:space="preserve">Timing with Aperiodic CSI and </w:t>
      </w:r>
      <w:r w:rsidRPr="002D2171">
        <w:t>Primary and Subordinate Resources</w:t>
      </w:r>
      <w:bookmarkEnd w:id="7"/>
    </w:p>
    <w:p w14:paraId="3E8FC93E" w14:textId="77777777" w:rsidR="008E21C7" w:rsidRDefault="008E21C7" w:rsidP="008E21C7">
      <w:pPr>
        <w:pStyle w:val="BodyText"/>
      </w:pPr>
      <w:r>
        <w:t xml:space="preserve">When both eMIMO-Types report A-CSI, their reference resource is not known until the time of triggering.  Consequently, it is not possible to compare the primary and secondary eMIMO-type’s reference resources in that case.  However, </w:t>
      </w:r>
      <w:r w:rsidR="00370EB5">
        <w:t>t</w:t>
      </w:r>
      <w:r>
        <w:t xml:space="preserve">he primary eMIMO-Type </w:t>
      </w:r>
      <w:r w:rsidR="00370EB5">
        <w:t xml:space="preserve">is </w:t>
      </w:r>
      <w:r>
        <w:t>generally used for long term precoding determination</w:t>
      </w:r>
      <w:r w:rsidR="00370EB5">
        <w:t xml:space="preserve"> where its CSI-RS resources are transmitted on the order of every 100ms.  This means that</w:t>
      </w:r>
      <w:r>
        <w:t xml:space="preserve"> the primary eMIMO-Type’s CSI </w:t>
      </w:r>
      <w:r w:rsidR="00370EB5">
        <w:t xml:space="preserve">can be updated </w:t>
      </w:r>
      <w:r>
        <w:t xml:space="preserve">when new CSI-RS resources arrive, </w:t>
      </w:r>
      <w:r w:rsidR="00370EB5">
        <w:t xml:space="preserve">since </w:t>
      </w:r>
      <w:r>
        <w:t>interpolating in every subframe between CSI-RS occasions</w:t>
      </w:r>
      <w:r w:rsidR="00370EB5">
        <w:t xml:space="preserve"> will not improve accuracy</w:t>
      </w:r>
      <w:r>
        <w:t>.  On the other hand, subordinate CSI-RSs are mea</w:t>
      </w:r>
      <w:r w:rsidR="00370EB5">
        <w:t>nt to track faster changing CSI, and so Rel-13 reference resource timing is appropriate.</w:t>
      </w:r>
    </w:p>
    <w:p w14:paraId="2D281EB9" w14:textId="77777777" w:rsidR="008E21C7" w:rsidRDefault="008E21C7" w:rsidP="008E21C7">
      <w:pPr>
        <w:pStyle w:val="BodyText"/>
      </w:pPr>
      <w:r>
        <w:t xml:space="preserve">A simple solution then is that the reference resource for the first eMIMO-Type is in the subframe containing the most recent primary CSI-RS resource.  This however, would mean that the reference resource definition for periodic reporting would be different from Rel-13.  Alternatively, using the most recent CSI-RS could be done when only aperiodic reporting is configured for the first eMIMO-Type, otherwise the reference resource for the first eMIMO-Type is set by the periodic reports.  </w:t>
      </w:r>
    </w:p>
    <w:p w14:paraId="772F78D1" w14:textId="77777777" w:rsidR="008E21C7" w:rsidRDefault="008E21C7" w:rsidP="008E21C7">
      <w:pPr>
        <w:pStyle w:val="BodyText"/>
      </w:pPr>
      <w:r>
        <w:t>Given that the reference resource for the first eMIMO-Type is always known, the timing of both aperiodic and periodic CSI reports for the second eMIMO-Type can be compared to the first eMIMO-Type’s reference resource. Therefore, which CSI report to calculate can be determined.  Consequently, it is not necessary to change the reference resource definition for the second eMIMO-Type even when only A-CSI is configured for it.</w:t>
      </w:r>
    </w:p>
    <w:p w14:paraId="733AF36B" w14:textId="77777777" w:rsidR="008E21C7" w:rsidRDefault="008E21C7" w:rsidP="008E21C7">
      <w:pPr>
        <w:pStyle w:val="BodyText"/>
        <w:spacing w:after="0"/>
      </w:pPr>
      <w:r w:rsidRPr="00EA42A8">
        <w:rPr>
          <w:b/>
        </w:rPr>
        <w:t>Observation</w:t>
      </w:r>
      <w:r>
        <w:t>:</w:t>
      </w:r>
    </w:p>
    <w:p w14:paraId="379935B3" w14:textId="77777777" w:rsidR="008E21C7" w:rsidRDefault="008E21C7" w:rsidP="008E21C7">
      <w:pPr>
        <w:pStyle w:val="BodyText"/>
        <w:numPr>
          <w:ilvl w:val="0"/>
          <w:numId w:val="46"/>
        </w:numPr>
        <w:spacing w:after="0"/>
      </w:pPr>
      <w:r>
        <w:t>When both eMIMO-Types report A-CSI, their reference resource is not known until the time of triggering</w:t>
      </w:r>
    </w:p>
    <w:p w14:paraId="0BADE82D" w14:textId="77777777" w:rsidR="008E21C7" w:rsidRDefault="008E21C7" w:rsidP="008E21C7">
      <w:pPr>
        <w:pStyle w:val="BodyText"/>
        <w:numPr>
          <w:ilvl w:val="0"/>
          <w:numId w:val="46"/>
        </w:numPr>
      </w:pPr>
      <w:r>
        <w:t>Exact reference resource timing is not critical for the first eMIMO-Type</w:t>
      </w:r>
      <w:r w:rsidR="00370EB5">
        <w:t>, but beneficial for the second eMIMO-Type</w:t>
      </w:r>
    </w:p>
    <w:p w14:paraId="29B0B927" w14:textId="77777777" w:rsidR="008E21C7" w:rsidRDefault="008E21C7" w:rsidP="008E21C7">
      <w:pPr>
        <w:pStyle w:val="BodyText"/>
        <w:spacing w:after="0"/>
      </w:pPr>
      <w:r w:rsidRPr="00EA42A8">
        <w:rPr>
          <w:b/>
        </w:rPr>
        <w:t>Proposals</w:t>
      </w:r>
      <w:r>
        <w:t>:</w:t>
      </w:r>
    </w:p>
    <w:p w14:paraId="7BBBC67C" w14:textId="77777777" w:rsidR="008E21C7" w:rsidRDefault="008E21C7" w:rsidP="008E21C7">
      <w:pPr>
        <w:pStyle w:val="BodyText"/>
        <w:numPr>
          <w:ilvl w:val="0"/>
          <w:numId w:val="45"/>
        </w:numPr>
        <w:spacing w:after="0"/>
      </w:pPr>
      <w:r>
        <w:t>When periodic CSI is not configured for the first eMIMO-Type, its reference resource is in the subframe containing its most recent CSI-RS resource</w:t>
      </w:r>
    </w:p>
    <w:p w14:paraId="6DBA8186" w14:textId="77777777" w:rsidR="008E21C7" w:rsidRDefault="008E21C7" w:rsidP="00370EB5">
      <w:pPr>
        <w:pStyle w:val="BodyText"/>
        <w:numPr>
          <w:ilvl w:val="1"/>
          <w:numId w:val="45"/>
        </w:numPr>
      </w:pPr>
      <w:r>
        <w:t>Otherwise, the reference resource for the first eMIMO-Type is that set by periodic CSI</w:t>
      </w:r>
    </w:p>
    <w:p w14:paraId="2707E2E6" w14:textId="77777777" w:rsidR="00E42E37" w:rsidRDefault="00E42E37" w:rsidP="00E42E37">
      <w:pPr>
        <w:pStyle w:val="Heading3"/>
      </w:pPr>
      <w:bookmarkStart w:id="8" w:name="_Ref463023016"/>
      <w:r>
        <w:t>Support for Aperiodic and Multi-Shot CSI-RS with Hybrid CSI Reporting</w:t>
      </w:r>
      <w:bookmarkEnd w:id="8"/>
    </w:p>
    <w:p w14:paraId="749856B6" w14:textId="77777777" w:rsidR="00EF06ED" w:rsidRDefault="00391D36" w:rsidP="00391D36">
      <w:pPr>
        <w:pStyle w:val="BodyText"/>
      </w:pPr>
      <w:r>
        <w:t xml:space="preserve">Aperiodic and multi-shot CSI-RS will be defined in Rel-14, and so it is necessary to determine if or how they may be used with Hybrid CSI-RS.   Since a UE is triggered to measure only one CSI-RS resource at a time, measuring K&gt;1 Class B CSI-RS resources does not seem possible with aperiodic CSI-RS.  </w:t>
      </w:r>
      <w:r w:rsidR="00EF06ED">
        <w:t>Furthermore, aperiodic CSI-RS and multi-shot CSI-RS are only being specified for Class B, and so Class A+B hybrids could not be supported with aperiodic CSI-RS or multi-shot CSI-RS.  However, multi-shot CSI-RS is designed to allow the UE to measure multiple K&gt;1 CSI-RS resources, and so is compatible with Class B hybrids.</w:t>
      </w:r>
    </w:p>
    <w:p w14:paraId="1343770F" w14:textId="77777777" w:rsidR="00EF06ED" w:rsidRDefault="00EF06ED" w:rsidP="00EF06ED">
      <w:pPr>
        <w:pStyle w:val="BodyText"/>
        <w:spacing w:after="0"/>
      </w:pPr>
      <w:r w:rsidRPr="00EA42A8">
        <w:rPr>
          <w:b/>
        </w:rPr>
        <w:t>Observation</w:t>
      </w:r>
      <w:r>
        <w:rPr>
          <w:b/>
        </w:rPr>
        <w:t>s</w:t>
      </w:r>
      <w:r>
        <w:t>:</w:t>
      </w:r>
    </w:p>
    <w:p w14:paraId="1E3B4681" w14:textId="77777777" w:rsidR="00EF06ED" w:rsidRDefault="00EF06ED" w:rsidP="00EF06ED">
      <w:pPr>
        <w:pStyle w:val="BodyText"/>
        <w:numPr>
          <w:ilvl w:val="0"/>
          <w:numId w:val="46"/>
        </w:numPr>
        <w:spacing w:after="0"/>
      </w:pPr>
      <w:r>
        <w:lastRenderedPageBreak/>
        <w:t>Aperiodic CSI-RS does not support Class A or Class B K&gt;1 reporting with CRI</w:t>
      </w:r>
    </w:p>
    <w:p w14:paraId="630C8459" w14:textId="77777777" w:rsidR="00EF06ED" w:rsidRDefault="00EF06ED" w:rsidP="00EF06ED">
      <w:pPr>
        <w:pStyle w:val="BodyText"/>
        <w:numPr>
          <w:ilvl w:val="0"/>
          <w:numId w:val="46"/>
        </w:numPr>
      </w:pPr>
      <w:r>
        <w:t>Multi-shot CSI-RS does not support Class A, but does support Class B K&gt;1</w:t>
      </w:r>
    </w:p>
    <w:p w14:paraId="723E4117" w14:textId="77777777" w:rsidR="00EF06ED" w:rsidRDefault="00EF06ED" w:rsidP="00EF06ED">
      <w:pPr>
        <w:pStyle w:val="BodyText"/>
        <w:spacing w:after="0"/>
      </w:pPr>
      <w:r w:rsidRPr="00EA42A8">
        <w:rPr>
          <w:b/>
        </w:rPr>
        <w:t>Proposals</w:t>
      </w:r>
      <w:r>
        <w:t>:</w:t>
      </w:r>
    </w:p>
    <w:p w14:paraId="59540BBC" w14:textId="77777777" w:rsidR="00EF06ED" w:rsidRPr="00EF06ED" w:rsidRDefault="00EF06ED" w:rsidP="00EF06ED">
      <w:pPr>
        <w:pStyle w:val="BodyText"/>
        <w:numPr>
          <w:ilvl w:val="0"/>
          <w:numId w:val="45"/>
        </w:numPr>
        <w:spacing w:after="0"/>
        <w:rPr>
          <w:szCs w:val="20"/>
        </w:rPr>
      </w:pPr>
      <w:r w:rsidRPr="00AE7B00">
        <w:rPr>
          <w:szCs w:val="20"/>
        </w:rPr>
        <w:t>CSI-RS for at least 1st eMIMO-type is transmitted periodically</w:t>
      </w:r>
    </w:p>
    <w:p w14:paraId="08531938" w14:textId="77777777" w:rsidR="00697C84" w:rsidRPr="00697C84" w:rsidRDefault="00697C84" w:rsidP="002D2171">
      <w:pPr>
        <w:pStyle w:val="Heading1"/>
        <w:rPr>
          <w:lang w:eastAsia="ja-JP"/>
        </w:rPr>
      </w:pPr>
      <w:r>
        <w:rPr>
          <w:lang w:eastAsia="ja-JP"/>
        </w:rPr>
        <w:t xml:space="preserve">Hybrid CSI Reporting </w:t>
      </w:r>
      <w:r w:rsidR="00AE457B">
        <w:rPr>
          <w:lang w:eastAsia="ja-JP"/>
        </w:rPr>
        <w:t xml:space="preserve">Combinations </w:t>
      </w:r>
      <w:r w:rsidR="00826618">
        <w:rPr>
          <w:lang w:eastAsia="ja-JP"/>
        </w:rPr>
        <w:t>and Use Cases</w:t>
      </w:r>
    </w:p>
    <w:p w14:paraId="76FB3EB9" w14:textId="77777777" w:rsidR="001672E8" w:rsidRDefault="001672E8" w:rsidP="001672E8">
      <w:pPr>
        <w:rPr>
          <w:b/>
          <w:u w:val="single"/>
        </w:rPr>
      </w:pPr>
    </w:p>
    <w:p w14:paraId="1FA2470E" w14:textId="77777777" w:rsidR="001672E8" w:rsidRPr="004E471B" w:rsidRDefault="001672E8" w:rsidP="001672E8">
      <w:pPr>
        <w:numPr>
          <w:ilvl w:val="0"/>
          <w:numId w:val="40"/>
        </w:numPr>
        <w:rPr>
          <w:b/>
          <w:u w:val="single"/>
        </w:rPr>
      </w:pPr>
      <w:r w:rsidRPr="00B30EF6">
        <w:rPr>
          <w:b/>
          <w:u w:val="single"/>
        </w:rPr>
        <w:t>Proposal I:</w:t>
      </w:r>
      <w:r>
        <w:rPr>
          <w:b/>
          <w:u w:val="single"/>
        </w:rPr>
        <w:t xml:space="preserve"> </w:t>
      </w:r>
      <w:r w:rsidRPr="004E471B">
        <w:rPr>
          <w:iCs/>
        </w:rPr>
        <w:t xml:space="preserve">For hybrid CSI with one CSI process, support </w:t>
      </w:r>
      <w:r w:rsidRPr="004E471B">
        <w:rPr>
          <w:bCs/>
          <w:iCs/>
        </w:rPr>
        <w:t xml:space="preserve">CLASS B with K&gt;1 </w:t>
      </w:r>
      <w:r w:rsidRPr="004E471B">
        <w:rPr>
          <w:iCs/>
        </w:rPr>
        <w:t>CSI-RS resources for the 1</w:t>
      </w:r>
      <w:r w:rsidRPr="004E471B">
        <w:rPr>
          <w:iCs/>
          <w:vertAlign w:val="superscript"/>
        </w:rPr>
        <w:t>st</w:t>
      </w:r>
      <w:r w:rsidRPr="004E471B">
        <w:rPr>
          <w:iCs/>
        </w:rPr>
        <w:t xml:space="preserve"> eMIMO-Type and </w:t>
      </w:r>
      <w:r w:rsidRPr="004E471B">
        <w:rPr>
          <w:bCs/>
          <w:iCs/>
        </w:rPr>
        <w:t xml:space="preserve">CLASS B with K=1 </w:t>
      </w:r>
      <w:r w:rsidRPr="004E471B">
        <w:rPr>
          <w:iCs/>
        </w:rPr>
        <w:t>CSI-RS resource for the 2</w:t>
      </w:r>
      <w:r w:rsidRPr="004E471B">
        <w:rPr>
          <w:iCs/>
          <w:vertAlign w:val="superscript"/>
        </w:rPr>
        <w:t>nd</w:t>
      </w:r>
      <w:r w:rsidRPr="004E471B">
        <w:rPr>
          <w:iCs/>
        </w:rPr>
        <w:t xml:space="preserve"> eMIMO-Type</w:t>
      </w:r>
    </w:p>
    <w:p w14:paraId="2F8CA3B4" w14:textId="77777777" w:rsidR="001672E8" w:rsidRPr="00036695" w:rsidRDefault="001672E8" w:rsidP="001672E8">
      <w:pPr>
        <w:numPr>
          <w:ilvl w:val="1"/>
          <w:numId w:val="40"/>
        </w:numPr>
      </w:pPr>
      <w:r w:rsidRPr="00036695">
        <w:rPr>
          <w:iCs/>
        </w:rPr>
        <w:t>For the 1</w:t>
      </w:r>
      <w:r w:rsidRPr="00036695">
        <w:rPr>
          <w:iCs/>
          <w:vertAlign w:val="superscript"/>
        </w:rPr>
        <w:t>st</w:t>
      </w:r>
      <w:r w:rsidRPr="00036695">
        <w:rPr>
          <w:iCs/>
        </w:rPr>
        <w:t xml:space="preserve"> eMIMO-Type, two options</w:t>
      </w:r>
    </w:p>
    <w:p w14:paraId="4170EC09" w14:textId="77777777" w:rsidR="001672E8" w:rsidRPr="00036695" w:rsidRDefault="001672E8" w:rsidP="001672E8">
      <w:pPr>
        <w:numPr>
          <w:ilvl w:val="2"/>
          <w:numId w:val="40"/>
        </w:numPr>
      </w:pPr>
      <w:r w:rsidRPr="00036695">
        <w:rPr>
          <w:iCs/>
        </w:rPr>
        <w:t>Option 1: CRI (without CQI/PMI/RI) is reported</w:t>
      </w:r>
    </w:p>
    <w:p w14:paraId="241BDF3A" w14:textId="77777777" w:rsidR="001672E8" w:rsidRPr="008175DC" w:rsidRDefault="001672E8" w:rsidP="001672E8">
      <w:pPr>
        <w:numPr>
          <w:ilvl w:val="2"/>
          <w:numId w:val="40"/>
        </w:numPr>
      </w:pPr>
      <w:r w:rsidRPr="00036695">
        <w:rPr>
          <w:iCs/>
        </w:rPr>
        <w:t xml:space="preserve">Option 2 (only support K=2): PMI assuming RI=1 for each of the two CSI-RS resources are reported </w:t>
      </w:r>
    </w:p>
    <w:p w14:paraId="5C4F7242" w14:textId="77777777" w:rsidR="001672E8" w:rsidRPr="00036695" w:rsidRDefault="001672E8" w:rsidP="001672E8">
      <w:pPr>
        <w:numPr>
          <w:ilvl w:val="1"/>
          <w:numId w:val="40"/>
        </w:numPr>
      </w:pPr>
      <w:r w:rsidRPr="00036695">
        <w:rPr>
          <w:iCs/>
        </w:rPr>
        <w:t>For the 2</w:t>
      </w:r>
      <w:r w:rsidRPr="00036695">
        <w:rPr>
          <w:iCs/>
          <w:vertAlign w:val="superscript"/>
        </w:rPr>
        <w:t>nd</w:t>
      </w:r>
      <w:r w:rsidRPr="00036695">
        <w:rPr>
          <w:iCs/>
        </w:rPr>
        <w:t xml:space="preserve"> eMIMO-Type</w:t>
      </w:r>
    </w:p>
    <w:p w14:paraId="6EDF4509" w14:textId="77777777" w:rsidR="001672E8" w:rsidRPr="00171F5C" w:rsidRDefault="001672E8" w:rsidP="001672E8">
      <w:pPr>
        <w:numPr>
          <w:ilvl w:val="2"/>
          <w:numId w:val="40"/>
        </w:numPr>
      </w:pPr>
      <w:r w:rsidRPr="00036695">
        <w:rPr>
          <w:iCs/>
        </w:rPr>
        <w:t>CQI/PMI/RI are reported</w:t>
      </w:r>
    </w:p>
    <w:p w14:paraId="06685C2A" w14:textId="77777777" w:rsidR="001672E8" w:rsidRPr="00171F5C" w:rsidRDefault="001672E8" w:rsidP="001672E8">
      <w:pPr>
        <w:numPr>
          <w:ilvl w:val="1"/>
          <w:numId w:val="40"/>
        </w:numPr>
      </w:pPr>
      <w:r>
        <w:rPr>
          <w:iCs/>
        </w:rPr>
        <w:t xml:space="preserve">Working assumption: </w:t>
      </w:r>
      <w:r w:rsidRPr="00036695">
        <w:rPr>
          <w:iCs/>
        </w:rPr>
        <w:t>No interdependence in CQI calculation between 1</w:t>
      </w:r>
      <w:r w:rsidRPr="00036695">
        <w:rPr>
          <w:iCs/>
          <w:vertAlign w:val="superscript"/>
        </w:rPr>
        <w:t>st</w:t>
      </w:r>
      <w:r w:rsidRPr="00036695">
        <w:rPr>
          <w:iCs/>
        </w:rPr>
        <w:t xml:space="preserve"> and 2</w:t>
      </w:r>
      <w:r w:rsidRPr="00036695">
        <w:rPr>
          <w:iCs/>
          <w:vertAlign w:val="superscript"/>
        </w:rPr>
        <w:t>nd</w:t>
      </w:r>
      <w:r w:rsidRPr="00036695">
        <w:rPr>
          <w:iCs/>
        </w:rPr>
        <w:t xml:space="preserve"> eMIMO-Types</w:t>
      </w:r>
    </w:p>
    <w:p w14:paraId="6CA46E54" w14:textId="77777777" w:rsidR="001672E8" w:rsidRDefault="001672E8" w:rsidP="001672E8">
      <w:pPr>
        <w:numPr>
          <w:ilvl w:val="2"/>
          <w:numId w:val="40"/>
        </w:numPr>
      </w:pPr>
      <w:r>
        <w:rPr>
          <w:iCs/>
        </w:rPr>
        <w:t>FFS: for option 1, dynamic CSI-RS resource configuration for the 2</w:t>
      </w:r>
      <w:r w:rsidRPr="005D2670">
        <w:rPr>
          <w:iCs/>
          <w:vertAlign w:val="superscript"/>
        </w:rPr>
        <w:t>nd</w:t>
      </w:r>
      <w:r>
        <w:rPr>
          <w:iCs/>
        </w:rPr>
        <w:t xml:space="preserve"> eMIMO-Type based on CRI reporting 1</w:t>
      </w:r>
      <w:r w:rsidRPr="005D2670">
        <w:rPr>
          <w:iCs/>
          <w:vertAlign w:val="superscript"/>
        </w:rPr>
        <w:t>st</w:t>
      </w:r>
      <w:r>
        <w:rPr>
          <w:iCs/>
        </w:rPr>
        <w:t xml:space="preserve"> eMIMO-Type. </w:t>
      </w:r>
    </w:p>
    <w:p w14:paraId="7B2979C2" w14:textId="77777777" w:rsidR="001672E8" w:rsidRDefault="001672E8" w:rsidP="00697C84">
      <w:pPr>
        <w:pStyle w:val="BodyText"/>
      </w:pPr>
    </w:p>
    <w:p w14:paraId="01310164" w14:textId="77777777" w:rsidR="003D0E7A" w:rsidRDefault="000813D2" w:rsidP="00697C84">
      <w:pPr>
        <w:pStyle w:val="BodyText"/>
      </w:pPr>
      <w:r>
        <w:t>Proposal I</w:t>
      </w:r>
      <w:r w:rsidR="003D0E7A">
        <w:t xml:space="preserve"> addresses Class B reporting </w:t>
      </w:r>
      <w:r>
        <w:t xml:space="preserve">with K&gt;1 </w:t>
      </w:r>
      <w:r w:rsidR="003D0E7A">
        <w:t>for the first eMIMO type</w:t>
      </w:r>
      <w:r>
        <w:t>, and with K=1 for the 2</w:t>
      </w:r>
      <w:r w:rsidRPr="000813D2">
        <w:rPr>
          <w:vertAlign w:val="superscript"/>
        </w:rPr>
        <w:t>nd</w:t>
      </w:r>
      <w:r>
        <w:t xml:space="preserve"> eMIMO-Type.  As such, it is complementary to mechanism 1, which considers Class A reporting for the first eMIMO-type.</w:t>
      </w:r>
    </w:p>
    <w:p w14:paraId="500EFAD2" w14:textId="77777777" w:rsidR="00A30487" w:rsidRDefault="000813D2" w:rsidP="00697C84">
      <w:pPr>
        <w:pStyle w:val="BodyText"/>
      </w:pPr>
      <w:r>
        <w:t xml:space="preserve">However, </w:t>
      </w:r>
      <w:r w:rsidR="003D0E7A">
        <w:t>Proposal I</w:t>
      </w:r>
      <w:r w:rsidR="005C5841">
        <w:t xml:space="preserve"> contains 3 distinct behaviors, each addressing optimizations for CSI reporting for different use cases and using diffe</w:t>
      </w:r>
      <w:r w:rsidR="003D0E7A">
        <w:t>rent CSI reporting combinations</w:t>
      </w:r>
      <w:r w:rsidR="00313799">
        <w:t>.  Some observations on these behaviors are:</w:t>
      </w:r>
    </w:p>
    <w:p w14:paraId="69B92B8C" w14:textId="77777777" w:rsidR="00480EDA" w:rsidRDefault="00313799" w:rsidP="00252075">
      <w:pPr>
        <w:pStyle w:val="BodyText"/>
        <w:numPr>
          <w:ilvl w:val="0"/>
          <w:numId w:val="28"/>
        </w:numPr>
      </w:pPr>
      <w:r>
        <w:t>CRI reporting for the 1</w:t>
      </w:r>
      <w:r w:rsidRPr="00313799">
        <w:rPr>
          <w:vertAlign w:val="superscript"/>
        </w:rPr>
        <w:t>st</w:t>
      </w:r>
      <w:r>
        <w:t xml:space="preserve"> eMIMO-Type</w:t>
      </w:r>
    </w:p>
    <w:p w14:paraId="7FC87651" w14:textId="77777777" w:rsidR="00480EDA" w:rsidRDefault="00652157" w:rsidP="00480EDA">
      <w:pPr>
        <w:pStyle w:val="BodyText"/>
        <w:numPr>
          <w:ilvl w:val="1"/>
          <w:numId w:val="28"/>
        </w:numPr>
      </w:pPr>
      <w:r>
        <w:t xml:space="preserve">If all ports are to be measured, CRI may be reported.  </w:t>
      </w:r>
      <w:r w:rsidR="00480EDA">
        <w:t xml:space="preserve">This is a straightforward </w:t>
      </w:r>
      <w:r w:rsidR="00831CFA">
        <w:t xml:space="preserve">extension </w:t>
      </w:r>
      <w:r w:rsidR="00480EDA">
        <w:t>of Rel-13 CSI feedback, and allows direct measurement of all antenna ports in all K resources.</w:t>
      </w:r>
    </w:p>
    <w:p w14:paraId="4870072C" w14:textId="77777777" w:rsidR="00313799" w:rsidRDefault="00313799" w:rsidP="00313799">
      <w:pPr>
        <w:pStyle w:val="BodyText"/>
        <w:numPr>
          <w:ilvl w:val="0"/>
          <w:numId w:val="28"/>
        </w:numPr>
      </w:pPr>
      <w:r>
        <w:t>Reporting PMI/RI for up to K=2 CSI-RS resources in the 1</w:t>
      </w:r>
      <w:r w:rsidRPr="00313799">
        <w:rPr>
          <w:vertAlign w:val="superscript"/>
        </w:rPr>
        <w:t>st</w:t>
      </w:r>
      <w:r>
        <w:t xml:space="preserve"> eMIMO-Type</w:t>
      </w:r>
    </w:p>
    <w:p w14:paraId="0CD005AB" w14:textId="77777777" w:rsidR="00180694" w:rsidRDefault="00480EDA" w:rsidP="00480EDA">
      <w:pPr>
        <w:pStyle w:val="BodyText"/>
        <w:numPr>
          <w:ilvl w:val="1"/>
          <w:numId w:val="28"/>
        </w:numPr>
      </w:pPr>
      <w:r>
        <w:t xml:space="preserve">This </w:t>
      </w:r>
      <w:r w:rsidR="00652157">
        <w:t xml:space="preserve">may facilitate measuring part of the CSI-RS ports in the array to determine precoding to use for the whole array (‘partial port mapping’).  </w:t>
      </w:r>
      <w:r w:rsidR="00831CFA">
        <w:t>As such, even fewer resources may be required than CRI based reporting with K resources.  However, r</w:t>
      </w:r>
      <w:r>
        <w:t xml:space="preserve">eporting multiple PMI reports for the first eMIMO type is a much bigger step, and will likely have significant specification impact.  </w:t>
      </w:r>
      <w:r w:rsidR="00831CFA">
        <w:t>Having UE measurements of only a subset of the array also implies that there is less direct measurement of channel state information as well as the requirement to have more tightly calibrated eNB transmit chains.</w:t>
      </w:r>
      <w:r w:rsidR="00C4203E">
        <w:t xml:space="preserve">  </w:t>
      </w:r>
    </w:p>
    <w:p w14:paraId="23762D11" w14:textId="77777777" w:rsidR="00C4203E" w:rsidRDefault="00403CDB" w:rsidP="006D4B79">
      <w:pPr>
        <w:pStyle w:val="BodyText"/>
        <w:numPr>
          <w:ilvl w:val="0"/>
          <w:numId w:val="28"/>
        </w:numPr>
      </w:pPr>
      <w:r>
        <w:t>Dynamic resource configuration for the 2</w:t>
      </w:r>
      <w:r w:rsidRPr="00403CDB">
        <w:rPr>
          <w:vertAlign w:val="superscript"/>
        </w:rPr>
        <w:t>nd</w:t>
      </w:r>
      <w:r>
        <w:t xml:space="preserve"> eMIMO-Type based on </w:t>
      </w:r>
      <w:r w:rsidR="005C5841">
        <w:rPr>
          <w:iCs/>
        </w:rPr>
        <w:t>CRI reporting 1</w:t>
      </w:r>
      <w:r w:rsidR="005C5841" w:rsidRPr="005D2670">
        <w:rPr>
          <w:iCs/>
          <w:vertAlign w:val="superscript"/>
        </w:rPr>
        <w:t>st</w:t>
      </w:r>
      <w:r w:rsidR="005C5841">
        <w:rPr>
          <w:iCs/>
        </w:rPr>
        <w:t xml:space="preserve"> eMIMO-Type.</w:t>
      </w:r>
    </w:p>
    <w:p w14:paraId="07ABA4A5" w14:textId="5F777F4F" w:rsidR="009B210F" w:rsidRDefault="009B210F" w:rsidP="00866304">
      <w:pPr>
        <w:pStyle w:val="BodyText"/>
        <w:numPr>
          <w:ilvl w:val="1"/>
          <w:numId w:val="28"/>
        </w:numPr>
      </w:pPr>
      <w:r>
        <w:t>The eNB may use the first eMIMO-type to determine the subset of resources the UE measures in the second eMIMO-type.  This may allow UEs with smaller K capabilities to be assigned better subsets of a large set of K resources.</w:t>
      </w:r>
      <w:r w:rsidR="004338C2">
        <w:t xml:space="preserve">  However, eNB can always adapt CSI-RS according to feedback given that measurement restriction is used, and so it is unclear what </w:t>
      </w:r>
      <w:r w:rsidR="00F05AD4">
        <w:t xml:space="preserve">gains there are from dynamic resource configuration, and </w:t>
      </w:r>
      <w:r w:rsidR="004338C2">
        <w:t>would need to be specified.</w:t>
      </w:r>
    </w:p>
    <w:p w14:paraId="5ED7FBA5" w14:textId="77777777" w:rsidR="00A30487" w:rsidRDefault="00CE4888" w:rsidP="006D4B79">
      <w:pPr>
        <w:pStyle w:val="BodyText"/>
      </w:pPr>
      <w:r>
        <w:t>Proposal II supports all 3 of these behaviors and the</w:t>
      </w:r>
      <w:r w:rsidR="00A30487">
        <w:t xml:space="preserve"> diversity of use cases</w:t>
      </w:r>
      <w:r>
        <w:t xml:space="preserve"> they represent:</w:t>
      </w:r>
    </w:p>
    <w:p w14:paraId="1EDDE181" w14:textId="77777777" w:rsidR="00590845" w:rsidRDefault="00CE4888" w:rsidP="006D4B79">
      <w:pPr>
        <w:pStyle w:val="BodyText"/>
        <w:numPr>
          <w:ilvl w:val="0"/>
          <w:numId w:val="30"/>
        </w:numPr>
        <w:spacing w:after="0"/>
      </w:pPr>
      <w:r>
        <w:t xml:space="preserve">The </w:t>
      </w:r>
      <w:r w:rsidR="00F753EE">
        <w:t xml:space="preserve">UE </w:t>
      </w:r>
      <w:r>
        <w:t xml:space="preserve">can </w:t>
      </w:r>
      <w:r w:rsidR="00F753EE">
        <w:t xml:space="preserve">report CSI with complexity </w:t>
      </w:r>
      <w:r>
        <w:t xml:space="preserve">reduced to that </w:t>
      </w:r>
      <w:r w:rsidR="00F753EE">
        <w:t xml:space="preserve">of a single CSI process, while </w:t>
      </w:r>
      <w:r w:rsidR="00EA798A">
        <w:t xml:space="preserve">having the full reporting flexibility of </w:t>
      </w:r>
      <w:r w:rsidR="00F753EE">
        <w:t>two CSI processes for the eMIMO-types</w:t>
      </w:r>
      <w:r>
        <w:t>.</w:t>
      </w:r>
    </w:p>
    <w:p w14:paraId="4120CF4E" w14:textId="77777777" w:rsidR="00A30487" w:rsidRDefault="00CE4888" w:rsidP="006D4B79">
      <w:pPr>
        <w:pStyle w:val="BodyText"/>
        <w:numPr>
          <w:ilvl w:val="0"/>
          <w:numId w:val="30"/>
        </w:numPr>
        <w:spacing w:after="0"/>
      </w:pPr>
      <w:r>
        <w:t>M</w:t>
      </w:r>
      <w:r w:rsidR="00590845">
        <w:t>ore flexible reporting between PUCCH and PUSCH</w:t>
      </w:r>
      <w:r>
        <w:t xml:space="preserve"> is supported</w:t>
      </w:r>
      <w:r w:rsidR="00590845">
        <w:t xml:space="preserve">, </w:t>
      </w:r>
      <w:r w:rsidR="00EA798A">
        <w:t xml:space="preserve">enabling richer CSI combinations </w:t>
      </w:r>
      <w:r w:rsidR="00590845">
        <w:t>for the first and second eMIMO-type.</w:t>
      </w:r>
    </w:p>
    <w:p w14:paraId="22BDBB14" w14:textId="77777777" w:rsidR="00F753EE" w:rsidRDefault="00CE4888" w:rsidP="006D4B79">
      <w:pPr>
        <w:pStyle w:val="BodyText"/>
        <w:numPr>
          <w:ilvl w:val="0"/>
          <w:numId w:val="30"/>
        </w:numPr>
      </w:pPr>
      <w:r>
        <w:t xml:space="preserve">Proposal II </w:t>
      </w:r>
      <w:r w:rsidR="00ED4102">
        <w:t>can be specified with little effort, without defining new PUCCH reporting types or timing, etc.</w:t>
      </w:r>
    </w:p>
    <w:p w14:paraId="63BEBCA4" w14:textId="77777777" w:rsidR="006461DF" w:rsidRDefault="004F0248" w:rsidP="006D4B79">
      <w:pPr>
        <w:pStyle w:val="BodyText"/>
        <w:spacing w:after="0"/>
      </w:pPr>
      <w:r w:rsidRPr="006D4B79">
        <w:rPr>
          <w:b/>
        </w:rPr>
        <w:t>Observation</w:t>
      </w:r>
      <w:r w:rsidR="00ED4102">
        <w:rPr>
          <w:b/>
        </w:rPr>
        <w:t>s</w:t>
      </w:r>
      <w:r w:rsidR="006461DF">
        <w:t>:</w:t>
      </w:r>
    </w:p>
    <w:p w14:paraId="2757B945" w14:textId="77777777" w:rsidR="00A30487" w:rsidRDefault="006461DF" w:rsidP="006D4B79">
      <w:pPr>
        <w:pStyle w:val="BodyText"/>
        <w:numPr>
          <w:ilvl w:val="0"/>
          <w:numId w:val="33"/>
        </w:numPr>
        <w:spacing w:after="0"/>
      </w:pPr>
      <w:r>
        <w:lastRenderedPageBreak/>
        <w:t xml:space="preserve">There is </w:t>
      </w:r>
      <w:r w:rsidR="00CE4888">
        <w:t xml:space="preserve">continued </w:t>
      </w:r>
      <w:r w:rsidR="004F0248">
        <w:t xml:space="preserve">RAN1 </w:t>
      </w:r>
      <w:r>
        <w:t xml:space="preserve">interest in diverse, potential use cases and implementations of hybrid CSI-RS reporting </w:t>
      </w:r>
    </w:p>
    <w:p w14:paraId="6B6B4FCD" w14:textId="77777777" w:rsidR="004F0248" w:rsidRDefault="004F0248" w:rsidP="006D4B79">
      <w:pPr>
        <w:pStyle w:val="BodyText"/>
        <w:numPr>
          <w:ilvl w:val="1"/>
          <w:numId w:val="33"/>
        </w:numPr>
        <w:spacing w:after="0"/>
      </w:pPr>
      <w:r>
        <w:t xml:space="preserve">Implementations using </w:t>
      </w:r>
      <w:r w:rsidR="006461DF">
        <w:t>dif</w:t>
      </w:r>
      <w:r>
        <w:t xml:space="preserve">ferent combinations of </w:t>
      </w:r>
      <w:r w:rsidR="00A30487">
        <w:t>CSI-RS resource</w:t>
      </w:r>
      <w:r w:rsidR="00F023C5">
        <w:t>s</w:t>
      </w:r>
      <w:r w:rsidR="00CE4888">
        <w:t xml:space="preserve"> in the first and second eMIMO-Types</w:t>
      </w:r>
    </w:p>
    <w:p w14:paraId="0EE14D1C" w14:textId="77777777" w:rsidR="006461DF" w:rsidRDefault="004F0248" w:rsidP="006D4B79">
      <w:pPr>
        <w:pStyle w:val="BodyText"/>
        <w:numPr>
          <w:ilvl w:val="1"/>
          <w:numId w:val="33"/>
        </w:numPr>
        <w:spacing w:after="0"/>
      </w:pPr>
      <w:r>
        <w:t xml:space="preserve">Methods allowing selection of resources within </w:t>
      </w:r>
      <w:r w:rsidR="0009470F">
        <w:t xml:space="preserve">the </w:t>
      </w:r>
      <w:r>
        <w:t>CSI-RS resources</w:t>
      </w:r>
      <w:r w:rsidR="0009470F">
        <w:t xml:space="preserve"> of the second eMIMO-Type</w:t>
      </w:r>
    </w:p>
    <w:p w14:paraId="7457D25B" w14:textId="77777777" w:rsidR="004F0248" w:rsidRDefault="004F0248" w:rsidP="006D4B79">
      <w:pPr>
        <w:pStyle w:val="BodyText"/>
        <w:numPr>
          <w:ilvl w:val="1"/>
          <w:numId w:val="33"/>
        </w:numPr>
        <w:spacing w:after="0"/>
      </w:pPr>
      <w:r>
        <w:t>Techniques to reduce UE measurements of CSI-RS resources</w:t>
      </w:r>
    </w:p>
    <w:p w14:paraId="682DED2F" w14:textId="77777777" w:rsidR="004F0248" w:rsidRDefault="00A30487" w:rsidP="006D4B79">
      <w:pPr>
        <w:pStyle w:val="BodyText"/>
        <w:numPr>
          <w:ilvl w:val="1"/>
          <w:numId w:val="33"/>
        </w:numPr>
        <w:spacing w:after="0"/>
      </w:pPr>
      <w:r>
        <w:t>Configurations enabling subsets of ports or beams to be measured per subframe</w:t>
      </w:r>
    </w:p>
    <w:p w14:paraId="44F1154A" w14:textId="77777777" w:rsidR="008C498C" w:rsidRDefault="0009470F" w:rsidP="006D4B79">
      <w:pPr>
        <w:pStyle w:val="BodyText"/>
        <w:numPr>
          <w:ilvl w:val="0"/>
          <w:numId w:val="33"/>
        </w:numPr>
        <w:spacing w:after="0"/>
      </w:pPr>
      <w:r>
        <w:t xml:space="preserve">Supporting optimized CSI reporting for all these </w:t>
      </w:r>
      <w:r w:rsidR="004338C2">
        <w:t>features</w:t>
      </w:r>
      <w:r>
        <w:t xml:space="preserve"> may be difficult</w:t>
      </w:r>
    </w:p>
    <w:p w14:paraId="6FCAA354" w14:textId="77777777" w:rsidR="00ED4102" w:rsidRDefault="002F42BC" w:rsidP="006D4B79">
      <w:pPr>
        <w:pStyle w:val="BodyText"/>
        <w:numPr>
          <w:ilvl w:val="0"/>
          <w:numId w:val="33"/>
        </w:numPr>
        <w:spacing w:after="0"/>
      </w:pPr>
      <w:r>
        <w:t>Proposal II</w:t>
      </w:r>
    </w:p>
    <w:p w14:paraId="4BE8B97D" w14:textId="77777777" w:rsidR="00ED4102" w:rsidRDefault="00ED4102" w:rsidP="006D4B79">
      <w:pPr>
        <w:pStyle w:val="BodyText"/>
        <w:numPr>
          <w:ilvl w:val="1"/>
          <w:numId w:val="33"/>
        </w:numPr>
        <w:spacing w:after="0"/>
      </w:pPr>
      <w:r>
        <w:t>Enable</w:t>
      </w:r>
      <w:r w:rsidR="002F42BC">
        <w:t>s</w:t>
      </w:r>
      <w:r>
        <w:t xml:space="preserve"> this diversity of use cases and implementation</w:t>
      </w:r>
    </w:p>
    <w:p w14:paraId="3A20C082" w14:textId="77777777" w:rsidR="00ED4102" w:rsidRDefault="00ED4102" w:rsidP="006D4B79">
      <w:pPr>
        <w:pStyle w:val="BodyText"/>
        <w:numPr>
          <w:ilvl w:val="1"/>
          <w:numId w:val="33"/>
        </w:numPr>
        <w:spacing w:after="0"/>
      </w:pPr>
      <w:r>
        <w:t>Require</w:t>
      </w:r>
      <w:r w:rsidR="002F42BC">
        <w:t>s</w:t>
      </w:r>
      <w:r>
        <w:t xml:space="preserve"> very little specification effort</w:t>
      </w:r>
    </w:p>
    <w:p w14:paraId="15861BBD" w14:textId="77777777" w:rsidR="008C498C" w:rsidRDefault="008C498C" w:rsidP="006D4B79">
      <w:pPr>
        <w:pStyle w:val="BodyText"/>
        <w:spacing w:after="0"/>
      </w:pPr>
    </w:p>
    <w:p w14:paraId="54E2D356" w14:textId="77777777" w:rsidR="008D158B" w:rsidRDefault="008D158B" w:rsidP="006D4B79">
      <w:pPr>
        <w:pStyle w:val="BodyText"/>
        <w:spacing w:after="0"/>
      </w:pPr>
      <w:r>
        <w:t>Given this d</w:t>
      </w:r>
      <w:r w:rsidR="00826618">
        <w:t xml:space="preserve">iversity of use cases, it is clearly infeasible to optimize combinations of CQI/PMI/CRI for the two eMIMO types.  Furthermore, as has been shown in </w:t>
      </w:r>
      <w:r w:rsidR="00E64D78">
        <w:fldChar w:fldCharType="begin"/>
      </w:r>
      <w:r w:rsidR="00E64D78">
        <w:instrText xml:space="preserve"> REF _Ref458788179 \r \h </w:instrText>
      </w:r>
      <w:r w:rsidR="00E64D78">
        <w:fldChar w:fldCharType="separate"/>
      </w:r>
      <w:r w:rsidR="004338C2">
        <w:t>[4]</w:t>
      </w:r>
      <w:r w:rsidR="00E64D78">
        <w:fldChar w:fldCharType="end"/>
      </w:r>
      <w:r w:rsidR="00E64D78">
        <w:fldChar w:fldCharType="begin"/>
      </w:r>
      <w:r w:rsidR="00E64D78">
        <w:instrText xml:space="preserve"> REF _Ref458788190 \r \h </w:instrText>
      </w:r>
      <w:r w:rsidR="00E64D78">
        <w:fldChar w:fldCharType="separate"/>
      </w:r>
      <w:r w:rsidR="004338C2">
        <w:t>[5]</w:t>
      </w:r>
      <w:r w:rsidR="00E64D78">
        <w:fldChar w:fldCharType="end"/>
      </w:r>
      <w:r w:rsidR="00826618">
        <w:t>, the performance benefits are in certain scenarios that are not too widespread in Rel-14.  Given the performance benefits, the approach best meeting these differing needs is a general structure with minimum specification impact.</w:t>
      </w:r>
    </w:p>
    <w:p w14:paraId="1CD2747E" w14:textId="77777777" w:rsidR="00826618" w:rsidRDefault="00826618" w:rsidP="006D4B79">
      <w:pPr>
        <w:pStyle w:val="BodyText"/>
        <w:spacing w:after="0"/>
      </w:pPr>
    </w:p>
    <w:p w14:paraId="50CBCEFA" w14:textId="77777777" w:rsidR="00826618" w:rsidRDefault="00826618" w:rsidP="00826618">
      <w:pPr>
        <w:pStyle w:val="BodyText"/>
        <w:spacing w:after="0"/>
      </w:pPr>
      <w:r w:rsidRPr="00C14BF3">
        <w:rPr>
          <w:b/>
        </w:rPr>
        <w:t>Proposals</w:t>
      </w:r>
      <w:r>
        <w:t>:</w:t>
      </w:r>
    </w:p>
    <w:bookmarkEnd w:id="4"/>
    <w:p w14:paraId="35D0386B" w14:textId="77777777" w:rsidR="003F1838" w:rsidRPr="00423DFA" w:rsidRDefault="003F1838" w:rsidP="003F1838">
      <w:pPr>
        <w:pStyle w:val="BodyText"/>
        <w:numPr>
          <w:ilvl w:val="0"/>
          <w:numId w:val="15"/>
        </w:numPr>
        <w:spacing w:after="0"/>
      </w:pPr>
      <w:r w:rsidRPr="00423DFA">
        <w:t xml:space="preserve">Hybrid CSI reporting with CSI resource pairs is supported </w:t>
      </w:r>
    </w:p>
    <w:p w14:paraId="1011346B" w14:textId="77777777" w:rsidR="003F1838" w:rsidRPr="00AE7B00" w:rsidRDefault="003F1838" w:rsidP="003F1838">
      <w:pPr>
        <w:pStyle w:val="BodyText"/>
        <w:numPr>
          <w:ilvl w:val="1"/>
          <w:numId w:val="15"/>
        </w:numPr>
        <w:spacing w:after="0"/>
        <w:rPr>
          <w:szCs w:val="20"/>
        </w:rPr>
      </w:pPr>
      <w:r w:rsidRPr="00AE7B00">
        <w:rPr>
          <w:szCs w:val="20"/>
        </w:rPr>
        <w:t>A pair of eMIMO-Types are defined within each CSI process of one or more CSI process</w:t>
      </w:r>
      <w:r>
        <w:rPr>
          <w:szCs w:val="20"/>
        </w:rPr>
        <w:t>es</w:t>
      </w:r>
    </w:p>
    <w:p w14:paraId="7F14B4A6" w14:textId="77777777" w:rsidR="003F1838" w:rsidRPr="00AE7B00" w:rsidRDefault="003F1838" w:rsidP="003F1838">
      <w:pPr>
        <w:pStyle w:val="BodyText"/>
        <w:numPr>
          <w:ilvl w:val="1"/>
          <w:numId w:val="15"/>
        </w:numPr>
        <w:spacing w:after="0"/>
        <w:rPr>
          <w:szCs w:val="20"/>
        </w:rPr>
      </w:pPr>
      <w:r w:rsidRPr="00423DFA">
        <w:rPr>
          <w:szCs w:val="20"/>
        </w:rPr>
        <w:t>A report for either eMIMO-type can contain any Rel-13 CSI, including e.g. CQI, PMI, and RI</w:t>
      </w:r>
    </w:p>
    <w:p w14:paraId="586344F5" w14:textId="77777777" w:rsidR="003F1838" w:rsidRPr="00AE7B00" w:rsidRDefault="003F1838" w:rsidP="003F1838">
      <w:pPr>
        <w:pStyle w:val="BodyText"/>
        <w:numPr>
          <w:ilvl w:val="1"/>
          <w:numId w:val="15"/>
        </w:numPr>
        <w:spacing w:after="0"/>
        <w:rPr>
          <w:szCs w:val="20"/>
        </w:rPr>
      </w:pPr>
      <w:r>
        <w:rPr>
          <w:szCs w:val="20"/>
        </w:rPr>
        <w:t xml:space="preserve">Different </w:t>
      </w:r>
      <w:r w:rsidRPr="006D4B79">
        <w:rPr>
          <w:szCs w:val="20"/>
        </w:rPr>
        <w:t>CSI-RS resources and/or CSI reporting configurations can be used for PUCCH and PUSCH</w:t>
      </w:r>
    </w:p>
    <w:p w14:paraId="73594032" w14:textId="77777777" w:rsidR="003F1838" w:rsidRPr="00866304" w:rsidRDefault="003F1838" w:rsidP="003F1838">
      <w:pPr>
        <w:pStyle w:val="BodyText"/>
        <w:numPr>
          <w:ilvl w:val="1"/>
          <w:numId w:val="15"/>
        </w:numPr>
        <w:spacing w:after="0"/>
      </w:pPr>
      <w:r w:rsidRPr="00AE7B00">
        <w:rPr>
          <w:szCs w:val="20"/>
        </w:rPr>
        <w:t xml:space="preserve">UE calculates one CSI report for only </w:t>
      </w:r>
      <w:r>
        <w:rPr>
          <w:szCs w:val="20"/>
        </w:rPr>
        <w:t xml:space="preserve">one eMIMO-Type </w:t>
      </w:r>
      <w:r w:rsidRPr="00AE7B00">
        <w:rPr>
          <w:szCs w:val="20"/>
        </w:rPr>
        <w:t>of</w:t>
      </w:r>
      <w:r>
        <w:t xml:space="preserve"> a pair</w:t>
      </w:r>
      <w:r w:rsidRPr="00866304">
        <w:t xml:space="preserve"> at a time</w:t>
      </w:r>
      <w:r w:rsidRPr="00866304" w:rsidDel="001F0795">
        <w:t xml:space="preserve"> </w:t>
      </w:r>
    </w:p>
    <w:p w14:paraId="4200AC29" w14:textId="77777777" w:rsidR="003F1838" w:rsidRPr="00AE7B00" w:rsidRDefault="003F1838" w:rsidP="003F1838">
      <w:pPr>
        <w:pStyle w:val="BodyText"/>
        <w:numPr>
          <w:ilvl w:val="2"/>
          <w:numId w:val="15"/>
        </w:numPr>
        <w:spacing w:after="0"/>
        <w:rPr>
          <w:szCs w:val="20"/>
        </w:rPr>
      </w:pPr>
      <w:r w:rsidRPr="00AE7B00">
        <w:rPr>
          <w:szCs w:val="20"/>
        </w:rPr>
        <w:t xml:space="preserve">Which </w:t>
      </w:r>
      <w:r>
        <w:rPr>
          <w:szCs w:val="20"/>
        </w:rPr>
        <w:t xml:space="preserve">report </w:t>
      </w:r>
      <w:r w:rsidRPr="00AE7B00">
        <w:rPr>
          <w:szCs w:val="20"/>
        </w:rPr>
        <w:t>to calculate is selected according to timing of 1st eMIMO-type</w:t>
      </w:r>
    </w:p>
    <w:p w14:paraId="2ED96D3F" w14:textId="77777777" w:rsidR="003F1838" w:rsidRDefault="003F1838" w:rsidP="003F1838">
      <w:pPr>
        <w:pStyle w:val="BodyText"/>
        <w:numPr>
          <w:ilvl w:val="2"/>
          <w:numId w:val="15"/>
        </w:numPr>
        <w:spacing w:after="0"/>
      </w:pPr>
      <w:r>
        <w:t>When periodic CSI is not configured for the first eMIMO-Type, its reference resource is in the subframe containing its most recent CSI-RS resource</w:t>
      </w:r>
    </w:p>
    <w:p w14:paraId="6640E73F" w14:textId="77777777" w:rsidR="003F1838" w:rsidRPr="00E10D93" w:rsidRDefault="003F1838" w:rsidP="003F1838">
      <w:pPr>
        <w:pStyle w:val="BodyText"/>
        <w:numPr>
          <w:ilvl w:val="3"/>
          <w:numId w:val="15"/>
        </w:numPr>
        <w:spacing w:after="0"/>
        <w:rPr>
          <w:szCs w:val="20"/>
        </w:rPr>
      </w:pPr>
      <w:r>
        <w:t>Otherwise, the reference resource for the first eMIMO-Type is that set by periodic CSI</w:t>
      </w:r>
    </w:p>
    <w:p w14:paraId="62F44229" w14:textId="77777777" w:rsidR="003F1838" w:rsidRPr="00AE7B00" w:rsidRDefault="003F1838" w:rsidP="003F1838">
      <w:pPr>
        <w:pStyle w:val="BodyText"/>
        <w:numPr>
          <w:ilvl w:val="1"/>
          <w:numId w:val="15"/>
        </w:numPr>
        <w:spacing w:after="0"/>
        <w:rPr>
          <w:szCs w:val="20"/>
        </w:rPr>
      </w:pPr>
      <w:r w:rsidRPr="00AE7B00">
        <w:rPr>
          <w:szCs w:val="20"/>
        </w:rPr>
        <w:t>CSI-RS for at least 1st eMIMO-type is transmitted periodically</w:t>
      </w:r>
    </w:p>
    <w:p w14:paraId="4F9B1CC6" w14:textId="77777777" w:rsidR="003F1838" w:rsidRDefault="003F1838" w:rsidP="003F1838">
      <w:pPr>
        <w:pStyle w:val="BodyText"/>
        <w:numPr>
          <w:ilvl w:val="1"/>
          <w:numId w:val="15"/>
        </w:numPr>
        <w:spacing w:after="0"/>
        <w:rPr>
          <w:szCs w:val="20"/>
        </w:rPr>
      </w:pPr>
      <w:r w:rsidRPr="00AE7B00">
        <w:rPr>
          <w:szCs w:val="20"/>
        </w:rPr>
        <w:t>UE reports one eMIMO-Type at a time</w:t>
      </w:r>
      <w:r>
        <w:rPr>
          <w:szCs w:val="20"/>
        </w:rPr>
        <w:t xml:space="preserve"> for P-CSI, and both eMIMO-Types for A-CSI</w:t>
      </w:r>
    </w:p>
    <w:p w14:paraId="0CABB7C4" w14:textId="77777777" w:rsidR="003F1838" w:rsidRPr="00AE7B00" w:rsidRDefault="003F1838" w:rsidP="003F1838">
      <w:pPr>
        <w:pStyle w:val="BodyText"/>
        <w:numPr>
          <w:ilvl w:val="2"/>
          <w:numId w:val="15"/>
        </w:numPr>
        <w:spacing w:after="0"/>
        <w:rPr>
          <w:szCs w:val="20"/>
        </w:rPr>
      </w:pPr>
      <w:r>
        <w:rPr>
          <w:szCs w:val="20"/>
        </w:rPr>
        <w:t>The most recent A-CSI is reported if the A-CSI is not updated for a given report</w:t>
      </w:r>
    </w:p>
    <w:p w14:paraId="32B599E5" w14:textId="77777777" w:rsidR="003F1838" w:rsidRDefault="003F1838" w:rsidP="003F1838">
      <w:pPr>
        <w:pStyle w:val="BodyText"/>
        <w:numPr>
          <w:ilvl w:val="0"/>
          <w:numId w:val="15"/>
        </w:numPr>
        <w:spacing w:after="0"/>
      </w:pPr>
      <w:r>
        <w:t>Mechanisms/options that restrict what CQI/RI/PMI/CRI is reported per eMIMO-type are minimized, preferably to:</w:t>
      </w:r>
    </w:p>
    <w:p w14:paraId="7BDDA8CD" w14:textId="77777777" w:rsidR="003F1838" w:rsidRPr="00423DFA" w:rsidRDefault="003F1838" w:rsidP="003F1838">
      <w:pPr>
        <w:pStyle w:val="BodyText"/>
        <w:numPr>
          <w:ilvl w:val="1"/>
          <w:numId w:val="15"/>
        </w:numPr>
        <w:spacing w:after="0"/>
      </w:pPr>
      <w:r w:rsidRPr="00423DFA">
        <w:t>Hybrid CSI reporting with one CSI process, where:</w:t>
      </w:r>
    </w:p>
    <w:p w14:paraId="01A1ACAC" w14:textId="77777777" w:rsidR="003F1838" w:rsidRPr="00423DFA" w:rsidRDefault="003F1838" w:rsidP="003F1838">
      <w:pPr>
        <w:pStyle w:val="BodyText"/>
        <w:numPr>
          <w:ilvl w:val="2"/>
          <w:numId w:val="15"/>
        </w:numPr>
        <w:spacing w:after="0"/>
      </w:pPr>
      <w:r w:rsidRPr="00423DFA">
        <w:t xml:space="preserve">Class A reporting in the first </w:t>
      </w:r>
      <w:r>
        <w:t>eMIMO-type</w:t>
      </w:r>
    </w:p>
    <w:p w14:paraId="326A010D" w14:textId="77777777" w:rsidR="003F1838" w:rsidRDefault="003F1838" w:rsidP="003F1838">
      <w:pPr>
        <w:pStyle w:val="BodyText"/>
        <w:numPr>
          <w:ilvl w:val="2"/>
          <w:numId w:val="15"/>
        </w:numPr>
        <w:spacing w:after="0"/>
      </w:pPr>
      <w:r w:rsidRPr="00423DFA">
        <w:t>C</w:t>
      </w:r>
      <w:r>
        <w:t>lass B K=1 in the second eMIMO-type</w:t>
      </w:r>
    </w:p>
    <w:p w14:paraId="27B71CE7" w14:textId="77777777" w:rsidR="00892AED" w:rsidRDefault="00892AED" w:rsidP="00892AED">
      <w:pPr>
        <w:pStyle w:val="Heading1"/>
        <w:rPr>
          <w:lang w:eastAsia="ja-JP"/>
        </w:rPr>
      </w:pPr>
      <w:r w:rsidRPr="009D2B97">
        <w:rPr>
          <w:lang w:eastAsia="ja-JP"/>
        </w:rPr>
        <w:t>Conclusion</w:t>
      </w:r>
    </w:p>
    <w:p w14:paraId="36DC8C58" w14:textId="77777777" w:rsidR="00500004" w:rsidRDefault="008E636A" w:rsidP="006B36E5">
      <w:r>
        <w:rPr>
          <w:lang w:eastAsia="ja-JP"/>
        </w:rPr>
        <w:t xml:space="preserve">Various </w:t>
      </w:r>
      <w:r w:rsidR="004A73FA" w:rsidRPr="004A73FA">
        <w:rPr>
          <w:lang w:eastAsia="ja-JP"/>
        </w:rPr>
        <w:t xml:space="preserve">combinations of single CSI process reporting are </w:t>
      </w:r>
      <w:r>
        <w:rPr>
          <w:lang w:eastAsia="ja-JP"/>
        </w:rPr>
        <w:t xml:space="preserve">still </w:t>
      </w:r>
      <w:r w:rsidR="004A73FA" w:rsidRPr="004A73FA">
        <w:rPr>
          <w:lang w:eastAsia="ja-JP"/>
        </w:rPr>
        <w:t>under</w:t>
      </w:r>
      <w:r>
        <w:rPr>
          <w:lang w:eastAsia="ja-JP"/>
        </w:rPr>
        <w:t xml:space="preserve"> consideration following RAN1#86</w:t>
      </w:r>
      <w:r w:rsidR="006F04AD">
        <w:rPr>
          <w:lang w:eastAsia="ja-JP"/>
        </w:rPr>
        <w:t>.</w:t>
      </w:r>
      <w:r w:rsidR="004A73FA">
        <w:rPr>
          <w:lang w:eastAsia="ja-JP"/>
        </w:rPr>
        <w:t xml:space="preserve">  </w:t>
      </w:r>
      <w:r w:rsidR="006B36E5">
        <w:t xml:space="preserve">This contribution considers the components of the two proposals for the second mechanism including reporting with resource pairs and timing, aperiodic reporting, the use of </w:t>
      </w:r>
      <w:r w:rsidR="006B36E5" w:rsidRPr="004406F1">
        <w:t xml:space="preserve">periodic and multi-shot </w:t>
      </w:r>
      <w:r w:rsidR="006B36E5">
        <w:t xml:space="preserve">CSI-RS, and the various proposed </w:t>
      </w:r>
      <w:bookmarkStart w:id="9" w:name="_GoBack"/>
      <w:r w:rsidR="006B36E5">
        <w:t xml:space="preserve">CSI reporting combinations.  </w:t>
      </w:r>
      <w:r w:rsidR="004A73FA">
        <w:t xml:space="preserve">We found that there were a wide variety of use cases, and some large variation in the </w:t>
      </w:r>
      <w:bookmarkEnd w:id="9"/>
      <w:r w:rsidR="004A73FA">
        <w:t>specification impact of the corresponding mechanisms.</w:t>
      </w:r>
    </w:p>
    <w:p w14:paraId="4600D390" w14:textId="77777777" w:rsidR="006B36E5" w:rsidRDefault="006B36E5" w:rsidP="006B36E5">
      <w:pPr>
        <w:rPr>
          <w:lang w:eastAsia="ja-JP"/>
        </w:rPr>
      </w:pPr>
    </w:p>
    <w:p w14:paraId="28C11754" w14:textId="77777777" w:rsidR="008D158B" w:rsidRDefault="008D158B" w:rsidP="00802D2E">
      <w:pPr>
        <w:pStyle w:val="BodyText"/>
        <w:keepNext/>
        <w:spacing w:after="0"/>
      </w:pPr>
      <w:r w:rsidRPr="00423DFA">
        <w:rPr>
          <w:b/>
        </w:rPr>
        <w:t>Observation</w:t>
      </w:r>
      <w:r>
        <w:rPr>
          <w:b/>
        </w:rPr>
        <w:t>s</w:t>
      </w:r>
      <w:r>
        <w:t>:</w:t>
      </w:r>
    </w:p>
    <w:p w14:paraId="12A8A718" w14:textId="77777777" w:rsidR="008D158B" w:rsidRDefault="008D158B" w:rsidP="008D158B">
      <w:pPr>
        <w:pStyle w:val="BodyText"/>
        <w:numPr>
          <w:ilvl w:val="0"/>
          <w:numId w:val="33"/>
        </w:numPr>
        <w:spacing w:after="0"/>
      </w:pPr>
      <w:r>
        <w:t xml:space="preserve">There is RAN1 interest in many, diverse, potential use cases and implementations of hybrid CSI-RS reporting </w:t>
      </w:r>
    </w:p>
    <w:p w14:paraId="6B1EF252" w14:textId="77777777" w:rsidR="008D158B" w:rsidRDefault="008D158B" w:rsidP="008D158B">
      <w:pPr>
        <w:pStyle w:val="BodyText"/>
        <w:numPr>
          <w:ilvl w:val="1"/>
          <w:numId w:val="33"/>
        </w:numPr>
        <w:spacing w:after="0"/>
      </w:pPr>
      <w:r>
        <w:t>Use cases target different eNB implementations, UE complexity simplifications, and/or CSI-RS overheads</w:t>
      </w:r>
    </w:p>
    <w:p w14:paraId="1D43333F" w14:textId="77777777" w:rsidR="008D158B" w:rsidRDefault="008D158B" w:rsidP="008D158B">
      <w:pPr>
        <w:pStyle w:val="BodyText"/>
        <w:numPr>
          <w:ilvl w:val="1"/>
          <w:numId w:val="33"/>
        </w:numPr>
        <w:spacing w:after="0"/>
      </w:pPr>
      <w:r>
        <w:t>Many different CSI reporting combinations are proposed to support these use cases</w:t>
      </w:r>
    </w:p>
    <w:p w14:paraId="3611AA50" w14:textId="77777777" w:rsidR="00BA67CF" w:rsidRDefault="00BA67CF" w:rsidP="00BA67CF">
      <w:pPr>
        <w:pStyle w:val="BodyText"/>
        <w:numPr>
          <w:ilvl w:val="1"/>
          <w:numId w:val="33"/>
        </w:numPr>
        <w:spacing w:after="0"/>
      </w:pPr>
      <w:r>
        <w:t>Supporting optimized CSI reporting for all these features may be difficult</w:t>
      </w:r>
    </w:p>
    <w:p w14:paraId="5EBFA244" w14:textId="77777777" w:rsidR="00BA67CF" w:rsidRDefault="00BA67CF" w:rsidP="00BA67CF">
      <w:pPr>
        <w:pStyle w:val="BodyText"/>
        <w:numPr>
          <w:ilvl w:val="0"/>
          <w:numId w:val="33"/>
        </w:numPr>
        <w:spacing w:after="0"/>
      </w:pPr>
      <w:r>
        <w:t>Proposal II</w:t>
      </w:r>
    </w:p>
    <w:p w14:paraId="78C0F76C" w14:textId="77777777" w:rsidR="00BA67CF" w:rsidRDefault="00BA67CF" w:rsidP="00BA67CF">
      <w:pPr>
        <w:pStyle w:val="BodyText"/>
        <w:numPr>
          <w:ilvl w:val="1"/>
          <w:numId w:val="33"/>
        </w:numPr>
        <w:spacing w:after="0"/>
      </w:pPr>
      <w:r>
        <w:t>Enables this diversity of use cases and implementation</w:t>
      </w:r>
    </w:p>
    <w:p w14:paraId="1DE0D995" w14:textId="77777777" w:rsidR="00BA67CF" w:rsidRDefault="00BA67CF" w:rsidP="00BA67CF">
      <w:pPr>
        <w:pStyle w:val="BodyText"/>
        <w:numPr>
          <w:ilvl w:val="1"/>
          <w:numId w:val="33"/>
        </w:numPr>
        <w:spacing w:after="0"/>
      </w:pPr>
      <w:r>
        <w:t>Requires very little specification effort</w:t>
      </w:r>
    </w:p>
    <w:p w14:paraId="5607D99B" w14:textId="77777777" w:rsidR="008D158B" w:rsidRDefault="008D158B" w:rsidP="00FD1C6B">
      <w:pPr>
        <w:pStyle w:val="BodyText"/>
        <w:spacing w:after="0"/>
        <w:rPr>
          <w:b/>
        </w:rPr>
      </w:pPr>
    </w:p>
    <w:p w14:paraId="0633FD28" w14:textId="77777777" w:rsidR="00FD1C6B" w:rsidRDefault="00FD1C6B" w:rsidP="00FD1C6B">
      <w:pPr>
        <w:pStyle w:val="BodyText"/>
        <w:spacing w:after="0"/>
      </w:pPr>
      <w:r w:rsidRPr="00C14BF3">
        <w:rPr>
          <w:b/>
        </w:rPr>
        <w:lastRenderedPageBreak/>
        <w:t>Proposals</w:t>
      </w:r>
      <w:r>
        <w:t>:</w:t>
      </w:r>
    </w:p>
    <w:p w14:paraId="1383A5F3" w14:textId="77777777" w:rsidR="008064B7" w:rsidRPr="00423DFA" w:rsidRDefault="008064B7" w:rsidP="008064B7">
      <w:pPr>
        <w:pStyle w:val="BodyText"/>
        <w:numPr>
          <w:ilvl w:val="0"/>
          <w:numId w:val="15"/>
        </w:numPr>
        <w:spacing w:after="0"/>
      </w:pPr>
      <w:r w:rsidRPr="00423DFA">
        <w:t xml:space="preserve">Hybrid CSI reporting with CSI resource pairs is supported </w:t>
      </w:r>
    </w:p>
    <w:p w14:paraId="3C821A84" w14:textId="77777777" w:rsidR="008064B7" w:rsidRPr="00AE7B00" w:rsidRDefault="008064B7" w:rsidP="008064B7">
      <w:pPr>
        <w:pStyle w:val="BodyText"/>
        <w:numPr>
          <w:ilvl w:val="1"/>
          <w:numId w:val="15"/>
        </w:numPr>
        <w:spacing w:after="0"/>
        <w:rPr>
          <w:szCs w:val="20"/>
        </w:rPr>
      </w:pPr>
      <w:r w:rsidRPr="00AE7B00">
        <w:rPr>
          <w:szCs w:val="20"/>
        </w:rPr>
        <w:t>A pair of eMIMO-Types are defined within each CSI process of one or more CSI process</w:t>
      </w:r>
      <w:r>
        <w:rPr>
          <w:szCs w:val="20"/>
        </w:rPr>
        <w:t>es</w:t>
      </w:r>
    </w:p>
    <w:p w14:paraId="66401F7B" w14:textId="77777777" w:rsidR="008064B7" w:rsidRPr="00AE7B00" w:rsidRDefault="008064B7" w:rsidP="008064B7">
      <w:pPr>
        <w:pStyle w:val="BodyText"/>
        <w:numPr>
          <w:ilvl w:val="1"/>
          <w:numId w:val="15"/>
        </w:numPr>
        <w:spacing w:after="0"/>
        <w:rPr>
          <w:szCs w:val="20"/>
        </w:rPr>
      </w:pPr>
      <w:r w:rsidRPr="00423DFA">
        <w:rPr>
          <w:szCs w:val="20"/>
        </w:rPr>
        <w:t>A report for either eMIMO-type can contain any Rel-13 CSI, including e.g. CQI, PMI, and RI</w:t>
      </w:r>
    </w:p>
    <w:p w14:paraId="4504903E" w14:textId="77777777" w:rsidR="008064B7" w:rsidRPr="00AE7B00" w:rsidRDefault="008064B7" w:rsidP="008064B7">
      <w:pPr>
        <w:pStyle w:val="BodyText"/>
        <w:numPr>
          <w:ilvl w:val="1"/>
          <w:numId w:val="15"/>
        </w:numPr>
        <w:spacing w:after="0"/>
        <w:rPr>
          <w:szCs w:val="20"/>
        </w:rPr>
      </w:pPr>
      <w:r>
        <w:rPr>
          <w:szCs w:val="20"/>
        </w:rPr>
        <w:t xml:space="preserve">Different </w:t>
      </w:r>
      <w:r w:rsidRPr="006D4B79">
        <w:rPr>
          <w:szCs w:val="20"/>
        </w:rPr>
        <w:t>CSI-RS resources and/or CSI reporting configurations can be used for PUCCH and PUSCH</w:t>
      </w:r>
    </w:p>
    <w:p w14:paraId="5B1E7D34" w14:textId="77777777" w:rsidR="008064B7" w:rsidRPr="00866304" w:rsidRDefault="008064B7" w:rsidP="008064B7">
      <w:pPr>
        <w:pStyle w:val="BodyText"/>
        <w:numPr>
          <w:ilvl w:val="1"/>
          <w:numId w:val="15"/>
        </w:numPr>
        <w:spacing w:after="0"/>
      </w:pPr>
      <w:r w:rsidRPr="00AE7B00">
        <w:rPr>
          <w:szCs w:val="20"/>
        </w:rPr>
        <w:t xml:space="preserve">UE calculates one CSI report for only </w:t>
      </w:r>
      <w:r>
        <w:rPr>
          <w:szCs w:val="20"/>
        </w:rPr>
        <w:t xml:space="preserve">one eMIMO-Type </w:t>
      </w:r>
      <w:r w:rsidRPr="00AE7B00">
        <w:rPr>
          <w:szCs w:val="20"/>
        </w:rPr>
        <w:t>of</w:t>
      </w:r>
      <w:r>
        <w:t xml:space="preserve"> a pair</w:t>
      </w:r>
      <w:r w:rsidRPr="00866304">
        <w:t xml:space="preserve"> at a time</w:t>
      </w:r>
      <w:r w:rsidRPr="00866304" w:rsidDel="001F0795">
        <w:t xml:space="preserve"> </w:t>
      </w:r>
    </w:p>
    <w:p w14:paraId="3BB61632" w14:textId="77777777" w:rsidR="008064B7" w:rsidRPr="00AE7B00" w:rsidRDefault="008064B7" w:rsidP="008064B7">
      <w:pPr>
        <w:pStyle w:val="BodyText"/>
        <w:numPr>
          <w:ilvl w:val="2"/>
          <w:numId w:val="15"/>
        </w:numPr>
        <w:spacing w:after="0"/>
        <w:rPr>
          <w:szCs w:val="20"/>
        </w:rPr>
      </w:pPr>
      <w:r w:rsidRPr="00AE7B00">
        <w:rPr>
          <w:szCs w:val="20"/>
        </w:rPr>
        <w:t xml:space="preserve">Which </w:t>
      </w:r>
      <w:r>
        <w:rPr>
          <w:szCs w:val="20"/>
        </w:rPr>
        <w:t xml:space="preserve">report </w:t>
      </w:r>
      <w:r w:rsidRPr="00AE7B00">
        <w:rPr>
          <w:szCs w:val="20"/>
        </w:rPr>
        <w:t>to calculate is selected according to timing of 1st eMIMO-type</w:t>
      </w:r>
    </w:p>
    <w:p w14:paraId="537E61FE" w14:textId="77777777" w:rsidR="008064B7" w:rsidRDefault="008064B7" w:rsidP="008064B7">
      <w:pPr>
        <w:pStyle w:val="BodyText"/>
        <w:numPr>
          <w:ilvl w:val="2"/>
          <w:numId w:val="15"/>
        </w:numPr>
        <w:spacing w:after="0"/>
      </w:pPr>
      <w:r>
        <w:t>When periodic CSI is not configured for the first eMIMO-Type, its reference resource is in the subframe containing its most recent CSI-RS resource</w:t>
      </w:r>
    </w:p>
    <w:p w14:paraId="32822158" w14:textId="77777777" w:rsidR="008064B7" w:rsidRPr="00E10D93" w:rsidRDefault="008064B7" w:rsidP="008064B7">
      <w:pPr>
        <w:pStyle w:val="BodyText"/>
        <w:numPr>
          <w:ilvl w:val="3"/>
          <w:numId w:val="15"/>
        </w:numPr>
        <w:spacing w:after="0"/>
        <w:rPr>
          <w:szCs w:val="20"/>
        </w:rPr>
      </w:pPr>
      <w:r>
        <w:t>Otherwise, the reference resource for the first eMIMO-Type is that set by periodic CSI</w:t>
      </w:r>
    </w:p>
    <w:p w14:paraId="4545FF2A" w14:textId="77777777" w:rsidR="008064B7" w:rsidRPr="00AE7B00" w:rsidRDefault="008064B7" w:rsidP="008064B7">
      <w:pPr>
        <w:pStyle w:val="BodyText"/>
        <w:numPr>
          <w:ilvl w:val="1"/>
          <w:numId w:val="15"/>
        </w:numPr>
        <w:spacing w:after="0"/>
        <w:rPr>
          <w:szCs w:val="20"/>
        </w:rPr>
      </w:pPr>
      <w:r w:rsidRPr="00AE7B00">
        <w:rPr>
          <w:szCs w:val="20"/>
        </w:rPr>
        <w:t>CSI-RS for at least 1st eMIMO-type is transmitted periodically</w:t>
      </w:r>
    </w:p>
    <w:p w14:paraId="295AD210" w14:textId="77777777" w:rsidR="008064B7" w:rsidRDefault="008064B7" w:rsidP="008064B7">
      <w:pPr>
        <w:pStyle w:val="BodyText"/>
        <w:numPr>
          <w:ilvl w:val="1"/>
          <w:numId w:val="15"/>
        </w:numPr>
        <w:spacing w:after="0"/>
        <w:rPr>
          <w:szCs w:val="20"/>
        </w:rPr>
      </w:pPr>
      <w:r w:rsidRPr="00AE7B00">
        <w:rPr>
          <w:szCs w:val="20"/>
        </w:rPr>
        <w:t>UE reports one eMIMO-Type at a time</w:t>
      </w:r>
      <w:r>
        <w:rPr>
          <w:szCs w:val="20"/>
        </w:rPr>
        <w:t xml:space="preserve"> for P-CSI, and both eMIMO-Types for A-CSI</w:t>
      </w:r>
    </w:p>
    <w:p w14:paraId="1C39878E" w14:textId="77777777" w:rsidR="008064B7" w:rsidRPr="00AE7B00" w:rsidRDefault="008064B7" w:rsidP="008064B7">
      <w:pPr>
        <w:pStyle w:val="BodyText"/>
        <w:numPr>
          <w:ilvl w:val="2"/>
          <w:numId w:val="15"/>
        </w:numPr>
        <w:spacing w:after="0"/>
        <w:rPr>
          <w:szCs w:val="20"/>
        </w:rPr>
      </w:pPr>
      <w:r>
        <w:rPr>
          <w:szCs w:val="20"/>
        </w:rPr>
        <w:t>The most recent A-CSI is reported if the A-CSI is not updated for a given report</w:t>
      </w:r>
    </w:p>
    <w:p w14:paraId="661220F5" w14:textId="77777777" w:rsidR="008064B7" w:rsidRDefault="008064B7" w:rsidP="008064B7">
      <w:pPr>
        <w:pStyle w:val="BodyText"/>
        <w:numPr>
          <w:ilvl w:val="0"/>
          <w:numId w:val="15"/>
        </w:numPr>
        <w:spacing w:after="0"/>
      </w:pPr>
      <w:r>
        <w:t>Mechanisms/options that restrict what CQI/RI/PMI/CRI is reported per eMIMO-type are minimized, preferably to:</w:t>
      </w:r>
    </w:p>
    <w:p w14:paraId="6087570E" w14:textId="77777777" w:rsidR="008064B7" w:rsidRPr="00423DFA" w:rsidRDefault="008064B7" w:rsidP="008064B7">
      <w:pPr>
        <w:pStyle w:val="BodyText"/>
        <w:numPr>
          <w:ilvl w:val="1"/>
          <w:numId w:val="15"/>
        </w:numPr>
        <w:spacing w:after="0"/>
      </w:pPr>
      <w:r w:rsidRPr="00423DFA">
        <w:t>Hybrid CSI reporting with one CSI process, where:</w:t>
      </w:r>
    </w:p>
    <w:p w14:paraId="43239E2F" w14:textId="77777777" w:rsidR="008064B7" w:rsidRPr="00423DFA" w:rsidRDefault="008064B7" w:rsidP="008064B7">
      <w:pPr>
        <w:pStyle w:val="BodyText"/>
        <w:numPr>
          <w:ilvl w:val="2"/>
          <w:numId w:val="15"/>
        </w:numPr>
        <w:spacing w:after="0"/>
      </w:pPr>
      <w:r w:rsidRPr="00423DFA">
        <w:t xml:space="preserve">Class A reporting in the first </w:t>
      </w:r>
      <w:r>
        <w:t>eMIMO-type</w:t>
      </w:r>
    </w:p>
    <w:p w14:paraId="487852B5" w14:textId="77777777" w:rsidR="008064B7" w:rsidRDefault="008064B7" w:rsidP="008064B7">
      <w:pPr>
        <w:pStyle w:val="BodyText"/>
        <w:numPr>
          <w:ilvl w:val="2"/>
          <w:numId w:val="15"/>
        </w:numPr>
        <w:spacing w:after="0"/>
      </w:pPr>
      <w:r w:rsidRPr="00423DFA">
        <w:t>C</w:t>
      </w:r>
      <w:r>
        <w:t>lass B K=1 in the second eMIMO-type</w:t>
      </w:r>
    </w:p>
    <w:p w14:paraId="4B09B73B" w14:textId="77777777" w:rsidR="006C0DCA" w:rsidRDefault="006C0DCA" w:rsidP="0072621F">
      <w:pPr>
        <w:pStyle w:val="Heading1"/>
        <w:spacing w:after="100"/>
        <w:rPr>
          <w:lang w:eastAsia="ja-JP"/>
        </w:rPr>
      </w:pPr>
      <w:r w:rsidRPr="00AA4666">
        <w:rPr>
          <w:lang w:eastAsia="ja-JP"/>
        </w:rPr>
        <w:t>References</w:t>
      </w:r>
    </w:p>
    <w:p w14:paraId="4EC7253B" w14:textId="77777777" w:rsidR="00B06C16" w:rsidRPr="008E636A" w:rsidRDefault="008E636A" w:rsidP="008E636A">
      <w:pPr>
        <w:pStyle w:val="references"/>
        <w:rPr>
          <w:sz w:val="20"/>
          <w:szCs w:val="20"/>
        </w:rPr>
      </w:pPr>
      <w:bookmarkStart w:id="10" w:name="_Ref458787886"/>
      <w:bookmarkStart w:id="11" w:name="_Ref462761561"/>
      <w:bookmarkStart w:id="12" w:name="_Ref450919667"/>
      <w:r w:rsidRPr="008E636A">
        <w:rPr>
          <w:sz w:val="20"/>
          <w:szCs w:val="20"/>
        </w:rPr>
        <w:t>R1-167640</w:t>
      </w:r>
      <w:r w:rsidR="00B06C16" w:rsidRPr="008E636A">
        <w:rPr>
          <w:sz w:val="20"/>
          <w:szCs w:val="20"/>
        </w:rPr>
        <w:t>, “Hybrid CSI Reporting with One and Two CSI Processes”,</w:t>
      </w:r>
      <w:r w:rsidR="00BF3E4C">
        <w:rPr>
          <w:sz w:val="20"/>
          <w:szCs w:val="20"/>
        </w:rPr>
        <w:t xml:space="preserve"> 3GPP TSG RAN WG1 Meeting #86</w:t>
      </w:r>
      <w:r w:rsidR="00B06C16" w:rsidRPr="008E636A">
        <w:rPr>
          <w:sz w:val="20"/>
          <w:szCs w:val="20"/>
        </w:rPr>
        <w:t xml:space="preserve">, </w:t>
      </w:r>
      <w:bookmarkEnd w:id="10"/>
      <w:r w:rsidRPr="008E636A">
        <w:rPr>
          <w:sz w:val="20"/>
          <w:szCs w:val="20"/>
        </w:rPr>
        <w:t>Gothenburg, Sweden 22nd - 26th August 2016</w:t>
      </w:r>
      <w:bookmarkEnd w:id="11"/>
    </w:p>
    <w:p w14:paraId="48EC1742" w14:textId="77777777" w:rsidR="0067491B" w:rsidRPr="008E636A" w:rsidRDefault="00BF3E4C" w:rsidP="00BF3E4C">
      <w:pPr>
        <w:pStyle w:val="references"/>
      </w:pPr>
      <w:bookmarkStart w:id="13" w:name="_Ref462847893"/>
      <w:bookmarkStart w:id="14" w:name="_Ref458788150"/>
      <w:r>
        <w:rPr>
          <w:sz w:val="20"/>
          <w:szCs w:val="20"/>
        </w:rPr>
        <w:t>R1-165098</w:t>
      </w:r>
      <w:r w:rsidR="0067491B" w:rsidRPr="00BF3E4C">
        <w:rPr>
          <w:sz w:val="20"/>
          <w:szCs w:val="20"/>
        </w:rPr>
        <w:t xml:space="preserve">, “Hybrid CSI Reporting with One and Two CSI Processes”, 3GPP TSG RAN WG1 Meeting #85, </w:t>
      </w:r>
      <w:r w:rsidRPr="00BF3E4C">
        <w:rPr>
          <w:sz w:val="20"/>
          <w:szCs w:val="20"/>
        </w:rPr>
        <w:t>Nanjing, China 23rd - 27th May 2016</w:t>
      </w:r>
      <w:bookmarkEnd w:id="13"/>
    </w:p>
    <w:p w14:paraId="24451C1D" w14:textId="77777777" w:rsidR="001E3E3F" w:rsidRPr="001E3E3F" w:rsidRDefault="001E3E3F" w:rsidP="00847120">
      <w:pPr>
        <w:pStyle w:val="references"/>
        <w:rPr>
          <w:sz w:val="20"/>
          <w:szCs w:val="20"/>
        </w:rPr>
      </w:pPr>
      <w:bookmarkStart w:id="15" w:name="_Ref462847980"/>
      <w:r w:rsidRPr="001E3E3F">
        <w:rPr>
          <w:sz w:val="20"/>
          <w:szCs w:val="20"/>
        </w:rPr>
        <w:t>Draf</w:t>
      </w:r>
      <w:r w:rsidR="008E636A">
        <w:rPr>
          <w:sz w:val="20"/>
          <w:szCs w:val="20"/>
        </w:rPr>
        <w:t>t Report of 3GPP TSG RAN WG1 #86 v0.2</w:t>
      </w:r>
      <w:r w:rsidRPr="001E3E3F">
        <w:rPr>
          <w:sz w:val="20"/>
          <w:szCs w:val="20"/>
        </w:rPr>
        <w:t xml:space="preserve">.0, MCC Support, </w:t>
      </w:r>
      <w:r w:rsidR="008E636A">
        <w:rPr>
          <w:sz w:val="20"/>
          <w:szCs w:val="20"/>
        </w:rPr>
        <w:t>September 12</w:t>
      </w:r>
      <w:r w:rsidRPr="001E3E3F">
        <w:rPr>
          <w:sz w:val="20"/>
          <w:szCs w:val="20"/>
        </w:rPr>
        <w:t>, 2016</w:t>
      </w:r>
      <w:bookmarkEnd w:id="14"/>
      <w:bookmarkEnd w:id="15"/>
    </w:p>
    <w:p w14:paraId="0A5455E9" w14:textId="77777777" w:rsidR="00847120" w:rsidRPr="00893CF5" w:rsidRDefault="00D81ED8" w:rsidP="00847120">
      <w:pPr>
        <w:pStyle w:val="references"/>
        <w:rPr>
          <w:sz w:val="20"/>
          <w:szCs w:val="20"/>
        </w:rPr>
      </w:pPr>
      <w:bookmarkStart w:id="16" w:name="_Ref458788179"/>
      <w:r w:rsidRPr="00D81ED8">
        <w:rPr>
          <w:sz w:val="20"/>
          <w:szCs w:val="20"/>
        </w:rPr>
        <w:t xml:space="preserve">R1-163081, “Hybrid CSI Reporting Design Targets”, </w:t>
      </w:r>
      <w:r w:rsidRPr="00211EA1">
        <w:rPr>
          <w:sz w:val="20"/>
          <w:szCs w:val="20"/>
        </w:rPr>
        <w:t>3GPP TSG RAN WG1 M</w:t>
      </w:r>
      <w:r>
        <w:rPr>
          <w:sz w:val="20"/>
          <w:szCs w:val="20"/>
        </w:rPr>
        <w:t>eeting #84bis, 11-15</w:t>
      </w:r>
      <w:r w:rsidRPr="00211EA1">
        <w:rPr>
          <w:sz w:val="20"/>
          <w:szCs w:val="20"/>
        </w:rPr>
        <w:t xml:space="preserve"> April 2016</w:t>
      </w:r>
      <w:r>
        <w:rPr>
          <w:sz w:val="20"/>
          <w:szCs w:val="20"/>
        </w:rPr>
        <w:t>, Busan, Korea</w:t>
      </w:r>
      <w:bookmarkEnd w:id="12"/>
      <w:bookmarkEnd w:id="16"/>
    </w:p>
    <w:p w14:paraId="60708929" w14:textId="77777777" w:rsidR="00847120" w:rsidRPr="00B07568" w:rsidRDefault="00893CF5" w:rsidP="006B36E5">
      <w:pPr>
        <w:pStyle w:val="references"/>
      </w:pPr>
      <w:bookmarkStart w:id="17" w:name="_Ref458788190"/>
      <w:r w:rsidRPr="006D4B79">
        <w:rPr>
          <w:sz w:val="20"/>
          <w:szCs w:val="20"/>
        </w:rPr>
        <w:t>R1-167641, “Performance of Hybrid CSI-RS with Large CSI-RS Overhead”, 3GPP TSG RAN WG1 Meeting #86, 22rd - 27th August 2016, Busan, Korea Gothenburg, Sweden</w:t>
      </w:r>
      <w:bookmarkEnd w:id="17"/>
    </w:p>
    <w:sectPr w:rsidR="00847120" w:rsidRPr="00B07568">
      <w:headerReference w:type="even" r:id="rId10"/>
      <w:headerReference w:type="default" r:id="rId11"/>
      <w:footerReference w:type="even" r:id="rId12"/>
      <w:footerReference w:type="default" r:id="rId13"/>
      <w:headerReference w:type="first" r:id="rId14"/>
      <w:footerReference w:type="first" r:id="rId15"/>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B3731" w14:textId="77777777" w:rsidR="008C1516" w:rsidRDefault="008C1516">
      <w:r>
        <w:separator/>
      </w:r>
    </w:p>
  </w:endnote>
  <w:endnote w:type="continuationSeparator" w:id="0">
    <w:p w14:paraId="620DFD8C" w14:textId="77777777" w:rsidR="008C1516" w:rsidRDefault="008C1516">
      <w:r>
        <w:continuationSeparator/>
      </w:r>
    </w:p>
  </w:endnote>
  <w:endnote w:type="continuationNotice" w:id="1">
    <w:p w14:paraId="0FAB6DD5" w14:textId="77777777" w:rsidR="008C1516" w:rsidRDefault="008C15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BF8E16" w14:textId="77777777" w:rsidR="005612BF" w:rsidRDefault="005612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4A5E6" w14:textId="77777777" w:rsidR="005612BF" w:rsidRDefault="005612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3A4CA" w14:textId="77777777" w:rsidR="005612BF" w:rsidRDefault="005612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2A1704" w14:textId="77777777" w:rsidR="008C1516" w:rsidRDefault="008C1516">
      <w:r>
        <w:separator/>
      </w:r>
    </w:p>
  </w:footnote>
  <w:footnote w:type="continuationSeparator" w:id="0">
    <w:p w14:paraId="52964428" w14:textId="77777777" w:rsidR="008C1516" w:rsidRDefault="008C1516">
      <w:r>
        <w:continuationSeparator/>
      </w:r>
    </w:p>
  </w:footnote>
  <w:footnote w:type="continuationNotice" w:id="1">
    <w:p w14:paraId="442CA7EA" w14:textId="77777777" w:rsidR="008C1516" w:rsidRDefault="008C15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19111" w14:textId="77777777" w:rsidR="005612BF" w:rsidRDefault="005612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AC045B" w14:textId="77777777" w:rsidR="005612BF" w:rsidRDefault="005612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0D1A7" w14:textId="77777777" w:rsidR="005612BF" w:rsidRDefault="005612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86362"/>
    <w:multiLevelType w:val="hybridMultilevel"/>
    <w:tmpl w:val="E18EC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9779F2"/>
    <w:multiLevelType w:val="hybridMultilevel"/>
    <w:tmpl w:val="0F78D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5C5C9F"/>
    <w:multiLevelType w:val="hybridMultilevel"/>
    <w:tmpl w:val="1F7E6D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22A5A"/>
    <w:multiLevelType w:val="hybridMultilevel"/>
    <w:tmpl w:val="FFC6E4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6B6059"/>
    <w:multiLevelType w:val="multilevel"/>
    <w:tmpl w:val="029EB9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6" w15:restartNumberingAfterBreak="0">
    <w:nsid w:val="2130726A"/>
    <w:multiLevelType w:val="hybridMultilevel"/>
    <w:tmpl w:val="1D5E299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213B1054"/>
    <w:multiLevelType w:val="hybridMultilevel"/>
    <w:tmpl w:val="3586C170"/>
    <w:lvl w:ilvl="0" w:tplc="7A4AFD0A">
      <w:start w:val="1"/>
      <w:numFmt w:val="bullet"/>
      <w:lvlText w:val="•"/>
      <w:lvlJc w:val="left"/>
      <w:pPr>
        <w:tabs>
          <w:tab w:val="num" w:pos="720"/>
        </w:tabs>
        <w:ind w:left="720" w:hanging="360"/>
      </w:pPr>
      <w:rPr>
        <w:rFonts w:ascii="Arial" w:hAnsi="Arial" w:hint="default"/>
      </w:rPr>
    </w:lvl>
    <w:lvl w:ilvl="1" w:tplc="2D3E150A">
      <w:start w:val="583"/>
      <w:numFmt w:val="bullet"/>
      <w:lvlText w:val="–"/>
      <w:lvlJc w:val="left"/>
      <w:pPr>
        <w:tabs>
          <w:tab w:val="num" w:pos="1440"/>
        </w:tabs>
        <w:ind w:left="1440" w:hanging="360"/>
      </w:pPr>
      <w:rPr>
        <w:rFonts w:ascii="Arial" w:hAnsi="Arial" w:hint="default"/>
      </w:rPr>
    </w:lvl>
    <w:lvl w:ilvl="2" w:tplc="61F08A3C">
      <w:start w:val="1"/>
      <w:numFmt w:val="bullet"/>
      <w:lvlText w:val="•"/>
      <w:lvlJc w:val="left"/>
      <w:pPr>
        <w:tabs>
          <w:tab w:val="num" w:pos="2160"/>
        </w:tabs>
        <w:ind w:left="2160" w:hanging="360"/>
      </w:pPr>
      <w:rPr>
        <w:rFonts w:ascii="Arial" w:hAnsi="Arial" w:hint="default"/>
      </w:rPr>
    </w:lvl>
    <w:lvl w:ilvl="3" w:tplc="8AFA0E22" w:tentative="1">
      <w:start w:val="1"/>
      <w:numFmt w:val="bullet"/>
      <w:lvlText w:val="•"/>
      <w:lvlJc w:val="left"/>
      <w:pPr>
        <w:tabs>
          <w:tab w:val="num" w:pos="2880"/>
        </w:tabs>
        <w:ind w:left="2880" w:hanging="360"/>
      </w:pPr>
      <w:rPr>
        <w:rFonts w:ascii="Arial" w:hAnsi="Arial" w:hint="default"/>
      </w:rPr>
    </w:lvl>
    <w:lvl w:ilvl="4" w:tplc="836C2D48" w:tentative="1">
      <w:start w:val="1"/>
      <w:numFmt w:val="bullet"/>
      <w:lvlText w:val="•"/>
      <w:lvlJc w:val="left"/>
      <w:pPr>
        <w:tabs>
          <w:tab w:val="num" w:pos="3600"/>
        </w:tabs>
        <w:ind w:left="3600" w:hanging="360"/>
      </w:pPr>
      <w:rPr>
        <w:rFonts w:ascii="Arial" w:hAnsi="Arial" w:hint="default"/>
      </w:rPr>
    </w:lvl>
    <w:lvl w:ilvl="5" w:tplc="A9244974" w:tentative="1">
      <w:start w:val="1"/>
      <w:numFmt w:val="bullet"/>
      <w:lvlText w:val="•"/>
      <w:lvlJc w:val="left"/>
      <w:pPr>
        <w:tabs>
          <w:tab w:val="num" w:pos="4320"/>
        </w:tabs>
        <w:ind w:left="4320" w:hanging="360"/>
      </w:pPr>
      <w:rPr>
        <w:rFonts w:ascii="Arial" w:hAnsi="Arial" w:hint="default"/>
      </w:rPr>
    </w:lvl>
    <w:lvl w:ilvl="6" w:tplc="59A6899E" w:tentative="1">
      <w:start w:val="1"/>
      <w:numFmt w:val="bullet"/>
      <w:lvlText w:val="•"/>
      <w:lvlJc w:val="left"/>
      <w:pPr>
        <w:tabs>
          <w:tab w:val="num" w:pos="5040"/>
        </w:tabs>
        <w:ind w:left="5040" w:hanging="360"/>
      </w:pPr>
      <w:rPr>
        <w:rFonts w:ascii="Arial" w:hAnsi="Arial" w:hint="default"/>
      </w:rPr>
    </w:lvl>
    <w:lvl w:ilvl="7" w:tplc="14DA5EF2" w:tentative="1">
      <w:start w:val="1"/>
      <w:numFmt w:val="bullet"/>
      <w:lvlText w:val="•"/>
      <w:lvlJc w:val="left"/>
      <w:pPr>
        <w:tabs>
          <w:tab w:val="num" w:pos="5760"/>
        </w:tabs>
        <w:ind w:left="5760" w:hanging="360"/>
      </w:pPr>
      <w:rPr>
        <w:rFonts w:ascii="Arial" w:hAnsi="Arial" w:hint="default"/>
      </w:rPr>
    </w:lvl>
    <w:lvl w:ilvl="8" w:tplc="F55099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CB3C9B"/>
    <w:multiLevelType w:val="hybridMultilevel"/>
    <w:tmpl w:val="B39E34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4E7698B"/>
    <w:multiLevelType w:val="hybridMultilevel"/>
    <w:tmpl w:val="75049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C51CE0"/>
    <w:multiLevelType w:val="hybridMultilevel"/>
    <w:tmpl w:val="F2E62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A83C9D"/>
    <w:multiLevelType w:val="hybridMultilevel"/>
    <w:tmpl w:val="AC0A8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190985"/>
    <w:multiLevelType w:val="hybridMultilevel"/>
    <w:tmpl w:val="A740BA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000715"/>
    <w:multiLevelType w:val="hybridMultilevel"/>
    <w:tmpl w:val="C7021C6E"/>
    <w:lvl w:ilvl="0" w:tplc="D67A8B9A">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E32190"/>
    <w:multiLevelType w:val="hybridMultilevel"/>
    <w:tmpl w:val="7D34A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02307F0"/>
    <w:multiLevelType w:val="hybridMultilevel"/>
    <w:tmpl w:val="40C06C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2E60691"/>
    <w:multiLevelType w:val="hybridMultilevel"/>
    <w:tmpl w:val="2E467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6A6B7F"/>
    <w:multiLevelType w:val="hybridMultilevel"/>
    <w:tmpl w:val="ED266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ED2507"/>
    <w:multiLevelType w:val="hybridMultilevel"/>
    <w:tmpl w:val="4D226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552D48"/>
    <w:multiLevelType w:val="hybridMultilevel"/>
    <w:tmpl w:val="C2DE2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7845F3"/>
    <w:multiLevelType w:val="hybridMultilevel"/>
    <w:tmpl w:val="07CA3DD6"/>
    <w:lvl w:ilvl="0" w:tplc="D67A8B9A">
      <w:start w:val="1"/>
      <w:numFmt w:val="bullet"/>
      <w:lvlText w:val="–"/>
      <w:lvlJc w:val="left"/>
      <w:pPr>
        <w:tabs>
          <w:tab w:val="num" w:pos="1080"/>
        </w:tabs>
        <w:ind w:left="1080" w:hanging="360"/>
      </w:pPr>
      <w:rPr>
        <w:rFonts w:ascii="Arial" w:hAnsi="Arial" w:hint="default"/>
      </w:rPr>
    </w:lvl>
    <w:lvl w:ilvl="1" w:tplc="3EDAB40C">
      <w:start w:val="1"/>
      <w:numFmt w:val="bullet"/>
      <w:lvlText w:val="–"/>
      <w:lvlJc w:val="left"/>
      <w:pPr>
        <w:tabs>
          <w:tab w:val="num" w:pos="1800"/>
        </w:tabs>
        <w:ind w:left="1800" w:hanging="360"/>
      </w:pPr>
      <w:rPr>
        <w:rFonts w:ascii="Arial" w:hAnsi="Arial" w:hint="default"/>
      </w:rPr>
    </w:lvl>
    <w:lvl w:ilvl="2" w:tplc="BB100A02">
      <w:start w:val="2505"/>
      <w:numFmt w:val="bullet"/>
      <w:lvlText w:val="•"/>
      <w:lvlJc w:val="left"/>
      <w:pPr>
        <w:tabs>
          <w:tab w:val="num" w:pos="2520"/>
        </w:tabs>
        <w:ind w:left="2520" w:hanging="360"/>
      </w:pPr>
      <w:rPr>
        <w:rFonts w:ascii="Arial" w:hAnsi="Arial" w:hint="default"/>
      </w:rPr>
    </w:lvl>
    <w:lvl w:ilvl="3" w:tplc="34366394" w:tentative="1">
      <w:start w:val="1"/>
      <w:numFmt w:val="bullet"/>
      <w:lvlText w:val="–"/>
      <w:lvlJc w:val="left"/>
      <w:pPr>
        <w:tabs>
          <w:tab w:val="num" w:pos="3240"/>
        </w:tabs>
        <w:ind w:left="3240" w:hanging="360"/>
      </w:pPr>
      <w:rPr>
        <w:rFonts w:ascii="Arial" w:hAnsi="Arial" w:hint="default"/>
      </w:rPr>
    </w:lvl>
    <w:lvl w:ilvl="4" w:tplc="A8124C9E" w:tentative="1">
      <w:start w:val="1"/>
      <w:numFmt w:val="bullet"/>
      <w:lvlText w:val="–"/>
      <w:lvlJc w:val="left"/>
      <w:pPr>
        <w:tabs>
          <w:tab w:val="num" w:pos="3960"/>
        </w:tabs>
        <w:ind w:left="3960" w:hanging="360"/>
      </w:pPr>
      <w:rPr>
        <w:rFonts w:ascii="Arial" w:hAnsi="Arial" w:hint="default"/>
      </w:rPr>
    </w:lvl>
    <w:lvl w:ilvl="5" w:tplc="CCD46BEA" w:tentative="1">
      <w:start w:val="1"/>
      <w:numFmt w:val="bullet"/>
      <w:lvlText w:val="–"/>
      <w:lvlJc w:val="left"/>
      <w:pPr>
        <w:tabs>
          <w:tab w:val="num" w:pos="4680"/>
        </w:tabs>
        <w:ind w:left="4680" w:hanging="360"/>
      </w:pPr>
      <w:rPr>
        <w:rFonts w:ascii="Arial" w:hAnsi="Arial" w:hint="default"/>
      </w:rPr>
    </w:lvl>
    <w:lvl w:ilvl="6" w:tplc="8A1C000A" w:tentative="1">
      <w:start w:val="1"/>
      <w:numFmt w:val="bullet"/>
      <w:lvlText w:val="–"/>
      <w:lvlJc w:val="left"/>
      <w:pPr>
        <w:tabs>
          <w:tab w:val="num" w:pos="5400"/>
        </w:tabs>
        <w:ind w:left="5400" w:hanging="360"/>
      </w:pPr>
      <w:rPr>
        <w:rFonts w:ascii="Arial" w:hAnsi="Arial" w:hint="default"/>
      </w:rPr>
    </w:lvl>
    <w:lvl w:ilvl="7" w:tplc="DA101BF2" w:tentative="1">
      <w:start w:val="1"/>
      <w:numFmt w:val="bullet"/>
      <w:lvlText w:val="–"/>
      <w:lvlJc w:val="left"/>
      <w:pPr>
        <w:tabs>
          <w:tab w:val="num" w:pos="6120"/>
        </w:tabs>
        <w:ind w:left="6120" w:hanging="360"/>
      </w:pPr>
      <w:rPr>
        <w:rFonts w:ascii="Arial" w:hAnsi="Arial" w:hint="default"/>
      </w:rPr>
    </w:lvl>
    <w:lvl w:ilvl="8" w:tplc="94227AD6" w:tentative="1">
      <w:start w:val="1"/>
      <w:numFmt w:val="bullet"/>
      <w:lvlText w:val="–"/>
      <w:lvlJc w:val="left"/>
      <w:pPr>
        <w:tabs>
          <w:tab w:val="num" w:pos="6840"/>
        </w:tabs>
        <w:ind w:left="6840" w:hanging="360"/>
      </w:pPr>
      <w:rPr>
        <w:rFonts w:ascii="Arial" w:hAnsi="Arial" w:hint="default"/>
      </w:rPr>
    </w:lvl>
  </w:abstractNum>
  <w:abstractNum w:abstractNumId="23" w15:restartNumberingAfterBreak="0">
    <w:nsid w:val="60A67C86"/>
    <w:multiLevelType w:val="hybridMultilevel"/>
    <w:tmpl w:val="D6D41C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64CB1DE1"/>
    <w:multiLevelType w:val="hybridMultilevel"/>
    <w:tmpl w:val="EEBE8D04"/>
    <w:lvl w:ilvl="0" w:tplc="609CA488">
      <w:start w:val="1"/>
      <w:numFmt w:val="bullet"/>
      <w:lvlText w:val="•"/>
      <w:lvlJc w:val="left"/>
      <w:pPr>
        <w:tabs>
          <w:tab w:val="num" w:pos="1080"/>
        </w:tabs>
        <w:ind w:left="1080" w:hanging="360"/>
      </w:pPr>
      <w:rPr>
        <w:rFonts w:ascii="Arial" w:hAnsi="Arial" w:hint="default"/>
      </w:rPr>
    </w:lvl>
    <w:lvl w:ilvl="1" w:tplc="A956CB42">
      <w:start w:val="2505"/>
      <w:numFmt w:val="bullet"/>
      <w:lvlText w:val="•"/>
      <w:lvlJc w:val="left"/>
      <w:pPr>
        <w:tabs>
          <w:tab w:val="num" w:pos="1800"/>
        </w:tabs>
        <w:ind w:left="1800" w:hanging="360"/>
      </w:pPr>
      <w:rPr>
        <w:rFonts w:ascii="Arial" w:hAnsi="Arial" w:hint="default"/>
      </w:rPr>
    </w:lvl>
    <w:lvl w:ilvl="2" w:tplc="4C4EB9D0">
      <w:start w:val="2505"/>
      <w:numFmt w:val="bullet"/>
      <w:lvlText w:val="•"/>
      <w:lvlJc w:val="left"/>
      <w:pPr>
        <w:tabs>
          <w:tab w:val="num" w:pos="2520"/>
        </w:tabs>
        <w:ind w:left="2520" w:hanging="360"/>
      </w:pPr>
      <w:rPr>
        <w:rFonts w:ascii="Arial" w:hAnsi="Arial" w:hint="default"/>
      </w:rPr>
    </w:lvl>
    <w:lvl w:ilvl="3" w:tplc="DCA406EA">
      <w:start w:val="2505"/>
      <w:numFmt w:val="bullet"/>
      <w:lvlText w:val="•"/>
      <w:lvlJc w:val="left"/>
      <w:pPr>
        <w:tabs>
          <w:tab w:val="num" w:pos="3240"/>
        </w:tabs>
        <w:ind w:left="3240" w:hanging="360"/>
      </w:pPr>
      <w:rPr>
        <w:rFonts w:ascii="Arial" w:hAnsi="Arial" w:hint="default"/>
      </w:rPr>
    </w:lvl>
    <w:lvl w:ilvl="4" w:tplc="7896A946">
      <w:start w:val="1"/>
      <w:numFmt w:val="bullet"/>
      <w:lvlText w:val="•"/>
      <w:lvlJc w:val="left"/>
      <w:pPr>
        <w:tabs>
          <w:tab w:val="num" w:pos="3960"/>
        </w:tabs>
        <w:ind w:left="3960" w:hanging="360"/>
      </w:pPr>
      <w:rPr>
        <w:rFonts w:ascii="Arial" w:hAnsi="Arial" w:hint="default"/>
      </w:rPr>
    </w:lvl>
    <w:lvl w:ilvl="5" w:tplc="6E74D070" w:tentative="1">
      <w:start w:val="1"/>
      <w:numFmt w:val="bullet"/>
      <w:lvlText w:val="•"/>
      <w:lvlJc w:val="left"/>
      <w:pPr>
        <w:tabs>
          <w:tab w:val="num" w:pos="4680"/>
        </w:tabs>
        <w:ind w:left="4680" w:hanging="360"/>
      </w:pPr>
      <w:rPr>
        <w:rFonts w:ascii="Arial" w:hAnsi="Arial" w:hint="default"/>
      </w:rPr>
    </w:lvl>
    <w:lvl w:ilvl="6" w:tplc="E542B91C" w:tentative="1">
      <w:start w:val="1"/>
      <w:numFmt w:val="bullet"/>
      <w:lvlText w:val="•"/>
      <w:lvlJc w:val="left"/>
      <w:pPr>
        <w:tabs>
          <w:tab w:val="num" w:pos="5400"/>
        </w:tabs>
        <w:ind w:left="5400" w:hanging="360"/>
      </w:pPr>
      <w:rPr>
        <w:rFonts w:ascii="Arial" w:hAnsi="Arial" w:hint="default"/>
      </w:rPr>
    </w:lvl>
    <w:lvl w:ilvl="7" w:tplc="EF763BFC" w:tentative="1">
      <w:start w:val="1"/>
      <w:numFmt w:val="bullet"/>
      <w:lvlText w:val="•"/>
      <w:lvlJc w:val="left"/>
      <w:pPr>
        <w:tabs>
          <w:tab w:val="num" w:pos="6120"/>
        </w:tabs>
        <w:ind w:left="6120" w:hanging="360"/>
      </w:pPr>
      <w:rPr>
        <w:rFonts w:ascii="Arial" w:hAnsi="Arial" w:hint="default"/>
      </w:rPr>
    </w:lvl>
    <w:lvl w:ilvl="8" w:tplc="C294451E" w:tentative="1">
      <w:start w:val="1"/>
      <w:numFmt w:val="bullet"/>
      <w:lvlText w:val="•"/>
      <w:lvlJc w:val="left"/>
      <w:pPr>
        <w:tabs>
          <w:tab w:val="num" w:pos="6840"/>
        </w:tabs>
        <w:ind w:left="6840" w:hanging="360"/>
      </w:pPr>
      <w:rPr>
        <w:rFonts w:ascii="Arial" w:hAnsi="Arial" w:hint="default"/>
      </w:rPr>
    </w:lvl>
  </w:abstractNum>
  <w:abstractNum w:abstractNumId="26" w15:restartNumberingAfterBreak="0">
    <w:nsid w:val="67A9054A"/>
    <w:multiLevelType w:val="hybridMultilevel"/>
    <w:tmpl w:val="21C49E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FF0CD4"/>
    <w:multiLevelType w:val="hybridMultilevel"/>
    <w:tmpl w:val="A5F4F1E2"/>
    <w:lvl w:ilvl="0" w:tplc="2E8AD006">
      <w:start w:val="1"/>
      <w:numFmt w:val="bullet"/>
      <w:lvlText w:val="•"/>
      <w:lvlJc w:val="left"/>
      <w:pPr>
        <w:tabs>
          <w:tab w:val="num" w:pos="1080"/>
        </w:tabs>
        <w:ind w:left="1080" w:hanging="360"/>
      </w:pPr>
      <w:rPr>
        <w:rFonts w:ascii="Arial" w:hAnsi="Arial" w:hint="default"/>
      </w:rPr>
    </w:lvl>
    <w:lvl w:ilvl="1" w:tplc="2C88E038">
      <w:start w:val="1679"/>
      <w:numFmt w:val="bullet"/>
      <w:lvlText w:val="–"/>
      <w:lvlJc w:val="left"/>
      <w:pPr>
        <w:tabs>
          <w:tab w:val="num" w:pos="1800"/>
        </w:tabs>
        <w:ind w:left="1800" w:hanging="360"/>
      </w:pPr>
      <w:rPr>
        <w:rFonts w:ascii="Arial" w:hAnsi="Arial" w:hint="default"/>
      </w:rPr>
    </w:lvl>
    <w:lvl w:ilvl="2" w:tplc="5FF0129E">
      <w:start w:val="1679"/>
      <w:numFmt w:val="bullet"/>
      <w:lvlText w:val="•"/>
      <w:lvlJc w:val="left"/>
      <w:pPr>
        <w:tabs>
          <w:tab w:val="num" w:pos="2520"/>
        </w:tabs>
        <w:ind w:left="2520" w:hanging="360"/>
      </w:pPr>
      <w:rPr>
        <w:rFonts w:ascii="Arial" w:hAnsi="Arial" w:hint="default"/>
      </w:rPr>
    </w:lvl>
    <w:lvl w:ilvl="3" w:tplc="76C28894">
      <w:start w:val="1679"/>
      <w:numFmt w:val="bullet"/>
      <w:lvlText w:val="–"/>
      <w:lvlJc w:val="left"/>
      <w:pPr>
        <w:tabs>
          <w:tab w:val="num" w:pos="3240"/>
        </w:tabs>
        <w:ind w:left="3240" w:hanging="360"/>
      </w:pPr>
      <w:rPr>
        <w:rFonts w:ascii="Arial" w:hAnsi="Arial" w:hint="default"/>
      </w:rPr>
    </w:lvl>
    <w:lvl w:ilvl="4" w:tplc="16F41468" w:tentative="1">
      <w:start w:val="1"/>
      <w:numFmt w:val="bullet"/>
      <w:lvlText w:val="•"/>
      <w:lvlJc w:val="left"/>
      <w:pPr>
        <w:tabs>
          <w:tab w:val="num" w:pos="3960"/>
        </w:tabs>
        <w:ind w:left="3960" w:hanging="360"/>
      </w:pPr>
      <w:rPr>
        <w:rFonts w:ascii="Arial" w:hAnsi="Arial" w:hint="default"/>
      </w:rPr>
    </w:lvl>
    <w:lvl w:ilvl="5" w:tplc="554A6D72" w:tentative="1">
      <w:start w:val="1"/>
      <w:numFmt w:val="bullet"/>
      <w:lvlText w:val="•"/>
      <w:lvlJc w:val="left"/>
      <w:pPr>
        <w:tabs>
          <w:tab w:val="num" w:pos="4680"/>
        </w:tabs>
        <w:ind w:left="4680" w:hanging="360"/>
      </w:pPr>
      <w:rPr>
        <w:rFonts w:ascii="Arial" w:hAnsi="Arial" w:hint="default"/>
      </w:rPr>
    </w:lvl>
    <w:lvl w:ilvl="6" w:tplc="2342F2F0" w:tentative="1">
      <w:start w:val="1"/>
      <w:numFmt w:val="bullet"/>
      <w:lvlText w:val="•"/>
      <w:lvlJc w:val="left"/>
      <w:pPr>
        <w:tabs>
          <w:tab w:val="num" w:pos="5400"/>
        </w:tabs>
        <w:ind w:left="5400" w:hanging="360"/>
      </w:pPr>
      <w:rPr>
        <w:rFonts w:ascii="Arial" w:hAnsi="Arial" w:hint="default"/>
      </w:rPr>
    </w:lvl>
    <w:lvl w:ilvl="7" w:tplc="8AF425E6" w:tentative="1">
      <w:start w:val="1"/>
      <w:numFmt w:val="bullet"/>
      <w:lvlText w:val="•"/>
      <w:lvlJc w:val="left"/>
      <w:pPr>
        <w:tabs>
          <w:tab w:val="num" w:pos="6120"/>
        </w:tabs>
        <w:ind w:left="6120" w:hanging="360"/>
      </w:pPr>
      <w:rPr>
        <w:rFonts w:ascii="Arial" w:hAnsi="Arial" w:hint="default"/>
      </w:rPr>
    </w:lvl>
    <w:lvl w:ilvl="8" w:tplc="584CEFAA"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7173084D"/>
    <w:multiLevelType w:val="hybridMultilevel"/>
    <w:tmpl w:val="EFB24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7243DC"/>
    <w:multiLevelType w:val="hybridMultilevel"/>
    <w:tmpl w:val="1908BF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332A79"/>
    <w:multiLevelType w:val="hybridMultilevel"/>
    <w:tmpl w:val="194AA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A1724AB"/>
    <w:multiLevelType w:val="hybridMultilevel"/>
    <w:tmpl w:val="D22A1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abstractNum w:abstractNumId="36" w15:restartNumberingAfterBreak="0">
    <w:nsid w:val="7F2A51D4"/>
    <w:multiLevelType w:val="hybridMultilevel"/>
    <w:tmpl w:val="D8F01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34"/>
  </w:num>
  <w:num w:numId="3">
    <w:abstractNumId w:val="15"/>
  </w:num>
  <w:num w:numId="4">
    <w:abstractNumId w:val="5"/>
  </w:num>
  <w:num w:numId="5">
    <w:abstractNumId w:val="35"/>
  </w:num>
  <w:num w:numId="6">
    <w:abstractNumId w:val="29"/>
  </w:num>
  <w:num w:numId="7">
    <w:abstractNumId w:val="24"/>
  </w:num>
  <w:num w:numId="8">
    <w:abstractNumId w:val="28"/>
  </w:num>
  <w:num w:numId="9">
    <w:abstractNumId w:val="30"/>
  </w:num>
  <w:num w:numId="10">
    <w:abstractNumId w:val="23"/>
  </w:num>
  <w:num w:numId="11">
    <w:abstractNumId w:val="10"/>
  </w:num>
  <w:num w:numId="12">
    <w:abstractNumId w:val="7"/>
  </w:num>
  <w:num w:numId="13">
    <w:abstractNumId w:val="3"/>
  </w:num>
  <w:num w:numId="14">
    <w:abstractNumId w:val="24"/>
  </w:num>
  <w:num w:numId="15">
    <w:abstractNumId w:val="20"/>
  </w:num>
  <w:num w:numId="16">
    <w:abstractNumId w:val="17"/>
  </w:num>
  <w:num w:numId="17">
    <w:abstractNumId w:val="32"/>
  </w:num>
  <w:num w:numId="18">
    <w:abstractNumId w:val="24"/>
  </w:num>
  <w:num w:numId="19">
    <w:abstractNumId w:val="6"/>
  </w:num>
  <w:num w:numId="20">
    <w:abstractNumId w:val="12"/>
  </w:num>
  <w:num w:numId="21">
    <w:abstractNumId w:val="2"/>
  </w:num>
  <w:num w:numId="22">
    <w:abstractNumId w:val="11"/>
  </w:num>
  <w:num w:numId="23">
    <w:abstractNumId w:val="8"/>
  </w:num>
  <w:num w:numId="24">
    <w:abstractNumId w:val="14"/>
  </w:num>
  <w:num w:numId="25">
    <w:abstractNumId w:val="36"/>
  </w:num>
  <w:num w:numId="26">
    <w:abstractNumId w:val="24"/>
  </w:num>
  <w:num w:numId="27">
    <w:abstractNumId w:val="27"/>
  </w:num>
  <w:num w:numId="28">
    <w:abstractNumId w:val="19"/>
  </w:num>
  <w:num w:numId="29">
    <w:abstractNumId w:val="33"/>
  </w:num>
  <w:num w:numId="30">
    <w:abstractNumId w:val="18"/>
  </w:num>
  <w:num w:numId="31">
    <w:abstractNumId w:val="9"/>
  </w:num>
  <w:num w:numId="32">
    <w:abstractNumId w:val="16"/>
  </w:num>
  <w:num w:numId="33">
    <w:abstractNumId w:val="0"/>
  </w:num>
  <w:num w:numId="34">
    <w:abstractNumId w:val="4"/>
  </w:num>
  <w:num w:numId="35">
    <w:abstractNumId w:val="17"/>
  </w:num>
  <w:num w:numId="36">
    <w:abstractNumId w:val="17"/>
  </w:num>
  <w:num w:numId="37">
    <w:abstractNumId w:val="17"/>
  </w:num>
  <w:num w:numId="38">
    <w:abstractNumId w:val="17"/>
  </w:num>
  <w:num w:numId="39">
    <w:abstractNumId w:val="26"/>
  </w:num>
  <w:num w:numId="40">
    <w:abstractNumId w:val="22"/>
  </w:num>
  <w:num w:numId="41">
    <w:abstractNumId w:val="25"/>
  </w:num>
  <w:num w:numId="42">
    <w:abstractNumId w:val="13"/>
  </w:num>
  <w:num w:numId="43">
    <w:abstractNumId w:val="17"/>
  </w:num>
  <w:num w:numId="44">
    <w:abstractNumId w:val="1"/>
  </w:num>
  <w:num w:numId="45">
    <w:abstractNumId w:val="21"/>
  </w:num>
  <w:num w:numId="46">
    <w:abstractNumId w:val="31"/>
  </w:num>
  <w:num w:numId="47">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removePersonalInformation/>
  <w:removeDateAndTime/>
  <w:doNotDisplayPageBoundari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FB4"/>
    <w:rsid w:val="000140E4"/>
    <w:rsid w:val="00014102"/>
    <w:rsid w:val="00014394"/>
    <w:rsid w:val="000146E4"/>
    <w:rsid w:val="00014DD1"/>
    <w:rsid w:val="00014FF6"/>
    <w:rsid w:val="000150CB"/>
    <w:rsid w:val="0001552C"/>
    <w:rsid w:val="00015A30"/>
    <w:rsid w:val="00015F82"/>
    <w:rsid w:val="000160EC"/>
    <w:rsid w:val="0001611F"/>
    <w:rsid w:val="000164EE"/>
    <w:rsid w:val="000166BD"/>
    <w:rsid w:val="00016C1F"/>
    <w:rsid w:val="00016C7F"/>
    <w:rsid w:val="00016EEE"/>
    <w:rsid w:val="00017067"/>
    <w:rsid w:val="00017366"/>
    <w:rsid w:val="000179C4"/>
    <w:rsid w:val="00017C3E"/>
    <w:rsid w:val="00020C64"/>
    <w:rsid w:val="00020FCD"/>
    <w:rsid w:val="0002108C"/>
    <w:rsid w:val="00021ABC"/>
    <w:rsid w:val="00021FA0"/>
    <w:rsid w:val="0002211B"/>
    <w:rsid w:val="00022139"/>
    <w:rsid w:val="00022A63"/>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95F"/>
    <w:rsid w:val="00031BBB"/>
    <w:rsid w:val="00031D3C"/>
    <w:rsid w:val="00032971"/>
    <w:rsid w:val="00032BB2"/>
    <w:rsid w:val="0003317E"/>
    <w:rsid w:val="00033487"/>
    <w:rsid w:val="000336C1"/>
    <w:rsid w:val="00033B5E"/>
    <w:rsid w:val="00034431"/>
    <w:rsid w:val="00034C5F"/>
    <w:rsid w:val="00034DA5"/>
    <w:rsid w:val="000351B3"/>
    <w:rsid w:val="000361CE"/>
    <w:rsid w:val="00036AD6"/>
    <w:rsid w:val="000370DA"/>
    <w:rsid w:val="000372AB"/>
    <w:rsid w:val="00040094"/>
    <w:rsid w:val="0004035C"/>
    <w:rsid w:val="000408DB"/>
    <w:rsid w:val="00040C36"/>
    <w:rsid w:val="0004272B"/>
    <w:rsid w:val="00043085"/>
    <w:rsid w:val="000435B0"/>
    <w:rsid w:val="0004371B"/>
    <w:rsid w:val="00043D7E"/>
    <w:rsid w:val="00044117"/>
    <w:rsid w:val="00044183"/>
    <w:rsid w:val="00044A52"/>
    <w:rsid w:val="00044A95"/>
    <w:rsid w:val="00044C31"/>
    <w:rsid w:val="00045F9C"/>
    <w:rsid w:val="000462E8"/>
    <w:rsid w:val="000468AA"/>
    <w:rsid w:val="00046AD7"/>
    <w:rsid w:val="00046C4F"/>
    <w:rsid w:val="000473B2"/>
    <w:rsid w:val="00047555"/>
    <w:rsid w:val="000504A4"/>
    <w:rsid w:val="0005082E"/>
    <w:rsid w:val="00050E99"/>
    <w:rsid w:val="00050EF8"/>
    <w:rsid w:val="00051AA4"/>
    <w:rsid w:val="000524E1"/>
    <w:rsid w:val="00052811"/>
    <w:rsid w:val="00052917"/>
    <w:rsid w:val="00053615"/>
    <w:rsid w:val="00054343"/>
    <w:rsid w:val="00054B29"/>
    <w:rsid w:val="000551D6"/>
    <w:rsid w:val="000555D9"/>
    <w:rsid w:val="00055833"/>
    <w:rsid w:val="000558AA"/>
    <w:rsid w:val="00055DAE"/>
    <w:rsid w:val="00055EAA"/>
    <w:rsid w:val="0005642D"/>
    <w:rsid w:val="000566A3"/>
    <w:rsid w:val="00056A95"/>
    <w:rsid w:val="00056CCF"/>
    <w:rsid w:val="00056CF7"/>
    <w:rsid w:val="00057980"/>
    <w:rsid w:val="00057F36"/>
    <w:rsid w:val="00060442"/>
    <w:rsid w:val="000608E8"/>
    <w:rsid w:val="00060AD1"/>
    <w:rsid w:val="00060C20"/>
    <w:rsid w:val="00061AE3"/>
    <w:rsid w:val="00061E1F"/>
    <w:rsid w:val="000620E7"/>
    <w:rsid w:val="000622B5"/>
    <w:rsid w:val="00062423"/>
    <w:rsid w:val="00062CA8"/>
    <w:rsid w:val="000631EF"/>
    <w:rsid w:val="000638D4"/>
    <w:rsid w:val="00063DC4"/>
    <w:rsid w:val="00063FEF"/>
    <w:rsid w:val="000642AA"/>
    <w:rsid w:val="00064324"/>
    <w:rsid w:val="000647C5"/>
    <w:rsid w:val="00065D03"/>
    <w:rsid w:val="00065F9A"/>
    <w:rsid w:val="00066125"/>
    <w:rsid w:val="0006652F"/>
    <w:rsid w:val="00066735"/>
    <w:rsid w:val="00066C7D"/>
    <w:rsid w:val="00066F92"/>
    <w:rsid w:val="0006750C"/>
    <w:rsid w:val="00067A4F"/>
    <w:rsid w:val="0007036A"/>
    <w:rsid w:val="0007049C"/>
    <w:rsid w:val="00070536"/>
    <w:rsid w:val="000708BC"/>
    <w:rsid w:val="00070D19"/>
    <w:rsid w:val="00071C17"/>
    <w:rsid w:val="00071E07"/>
    <w:rsid w:val="00072636"/>
    <w:rsid w:val="0007268E"/>
    <w:rsid w:val="000729A4"/>
    <w:rsid w:val="00072B5E"/>
    <w:rsid w:val="00073634"/>
    <w:rsid w:val="00073A38"/>
    <w:rsid w:val="00073C93"/>
    <w:rsid w:val="00074702"/>
    <w:rsid w:val="00074B23"/>
    <w:rsid w:val="00074F0C"/>
    <w:rsid w:val="0007542B"/>
    <w:rsid w:val="00075BE8"/>
    <w:rsid w:val="00076004"/>
    <w:rsid w:val="00076192"/>
    <w:rsid w:val="00076AD6"/>
    <w:rsid w:val="00077D6E"/>
    <w:rsid w:val="0008079C"/>
    <w:rsid w:val="00080C86"/>
    <w:rsid w:val="00080DDE"/>
    <w:rsid w:val="000810CF"/>
    <w:rsid w:val="00081205"/>
    <w:rsid w:val="000813D2"/>
    <w:rsid w:val="0008171C"/>
    <w:rsid w:val="0008172F"/>
    <w:rsid w:val="000826E9"/>
    <w:rsid w:val="00082AB5"/>
    <w:rsid w:val="00082B6D"/>
    <w:rsid w:val="00082FF3"/>
    <w:rsid w:val="0008398C"/>
    <w:rsid w:val="00083A20"/>
    <w:rsid w:val="0008407C"/>
    <w:rsid w:val="000847EB"/>
    <w:rsid w:val="00084FA3"/>
    <w:rsid w:val="00085514"/>
    <w:rsid w:val="00085956"/>
    <w:rsid w:val="00085B2A"/>
    <w:rsid w:val="00085B6C"/>
    <w:rsid w:val="00086211"/>
    <w:rsid w:val="00086281"/>
    <w:rsid w:val="00086429"/>
    <w:rsid w:val="00086980"/>
    <w:rsid w:val="0008704B"/>
    <w:rsid w:val="00087593"/>
    <w:rsid w:val="00087C42"/>
    <w:rsid w:val="00087F90"/>
    <w:rsid w:val="000902A4"/>
    <w:rsid w:val="00090746"/>
    <w:rsid w:val="000909F5"/>
    <w:rsid w:val="000917C1"/>
    <w:rsid w:val="00091C00"/>
    <w:rsid w:val="00092070"/>
    <w:rsid w:val="000925D8"/>
    <w:rsid w:val="00092B3B"/>
    <w:rsid w:val="0009328A"/>
    <w:rsid w:val="000937BF"/>
    <w:rsid w:val="0009447E"/>
    <w:rsid w:val="0009470F"/>
    <w:rsid w:val="00094E43"/>
    <w:rsid w:val="000951C5"/>
    <w:rsid w:val="0009569C"/>
    <w:rsid w:val="00095A19"/>
    <w:rsid w:val="00096087"/>
    <w:rsid w:val="00096798"/>
    <w:rsid w:val="0009686D"/>
    <w:rsid w:val="00096E0A"/>
    <w:rsid w:val="000970BA"/>
    <w:rsid w:val="000975A9"/>
    <w:rsid w:val="00097B7E"/>
    <w:rsid w:val="000A01CD"/>
    <w:rsid w:val="000A0237"/>
    <w:rsid w:val="000A040C"/>
    <w:rsid w:val="000A068E"/>
    <w:rsid w:val="000A06F5"/>
    <w:rsid w:val="000A080C"/>
    <w:rsid w:val="000A0CFA"/>
    <w:rsid w:val="000A1181"/>
    <w:rsid w:val="000A1B26"/>
    <w:rsid w:val="000A26E3"/>
    <w:rsid w:val="000A308E"/>
    <w:rsid w:val="000A378F"/>
    <w:rsid w:val="000A38B3"/>
    <w:rsid w:val="000A398B"/>
    <w:rsid w:val="000A3DBE"/>
    <w:rsid w:val="000A40DD"/>
    <w:rsid w:val="000A41E3"/>
    <w:rsid w:val="000A4308"/>
    <w:rsid w:val="000A4C50"/>
    <w:rsid w:val="000A5854"/>
    <w:rsid w:val="000A58EB"/>
    <w:rsid w:val="000A5A30"/>
    <w:rsid w:val="000A5D1A"/>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6D0"/>
    <w:rsid w:val="000B7EB1"/>
    <w:rsid w:val="000B7EDB"/>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5285"/>
    <w:rsid w:val="000C52D1"/>
    <w:rsid w:val="000C53FF"/>
    <w:rsid w:val="000C546B"/>
    <w:rsid w:val="000C5A59"/>
    <w:rsid w:val="000C5A99"/>
    <w:rsid w:val="000C5AAA"/>
    <w:rsid w:val="000C5E98"/>
    <w:rsid w:val="000C68FE"/>
    <w:rsid w:val="000C6BCD"/>
    <w:rsid w:val="000C7220"/>
    <w:rsid w:val="000C7CBA"/>
    <w:rsid w:val="000C7FDB"/>
    <w:rsid w:val="000D0814"/>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666C"/>
    <w:rsid w:val="000D68CC"/>
    <w:rsid w:val="000D6A54"/>
    <w:rsid w:val="000D7646"/>
    <w:rsid w:val="000E016E"/>
    <w:rsid w:val="000E0A21"/>
    <w:rsid w:val="000E0E56"/>
    <w:rsid w:val="000E1226"/>
    <w:rsid w:val="000E1DE3"/>
    <w:rsid w:val="000E1F88"/>
    <w:rsid w:val="000E2ABB"/>
    <w:rsid w:val="000E2BE3"/>
    <w:rsid w:val="000E2FEC"/>
    <w:rsid w:val="000E3121"/>
    <w:rsid w:val="000E3462"/>
    <w:rsid w:val="000E374F"/>
    <w:rsid w:val="000E3DF9"/>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1548"/>
    <w:rsid w:val="000F236E"/>
    <w:rsid w:val="000F271B"/>
    <w:rsid w:val="000F29B9"/>
    <w:rsid w:val="000F29CC"/>
    <w:rsid w:val="000F2AB5"/>
    <w:rsid w:val="000F2EB7"/>
    <w:rsid w:val="000F309C"/>
    <w:rsid w:val="000F427B"/>
    <w:rsid w:val="000F4400"/>
    <w:rsid w:val="000F44E4"/>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457A"/>
    <w:rsid w:val="00105C3F"/>
    <w:rsid w:val="00105C41"/>
    <w:rsid w:val="00105D40"/>
    <w:rsid w:val="0010625D"/>
    <w:rsid w:val="00106B1F"/>
    <w:rsid w:val="00106EC0"/>
    <w:rsid w:val="00106FEA"/>
    <w:rsid w:val="001073AD"/>
    <w:rsid w:val="00107ABC"/>
    <w:rsid w:val="00107D20"/>
    <w:rsid w:val="00107FEF"/>
    <w:rsid w:val="00107FFB"/>
    <w:rsid w:val="00110088"/>
    <w:rsid w:val="00110A04"/>
    <w:rsid w:val="00110CB0"/>
    <w:rsid w:val="00110D5B"/>
    <w:rsid w:val="001113B5"/>
    <w:rsid w:val="001113C8"/>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4C03"/>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3BE"/>
    <w:rsid w:val="001235D6"/>
    <w:rsid w:val="001238F1"/>
    <w:rsid w:val="001245DA"/>
    <w:rsid w:val="001248B6"/>
    <w:rsid w:val="00124A52"/>
    <w:rsid w:val="00124D74"/>
    <w:rsid w:val="00124DCA"/>
    <w:rsid w:val="001257F8"/>
    <w:rsid w:val="00125CED"/>
    <w:rsid w:val="00125D5E"/>
    <w:rsid w:val="00126164"/>
    <w:rsid w:val="001266B5"/>
    <w:rsid w:val="00127310"/>
    <w:rsid w:val="001276C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B56"/>
    <w:rsid w:val="00144DF7"/>
    <w:rsid w:val="0014569F"/>
    <w:rsid w:val="001458CC"/>
    <w:rsid w:val="001466AC"/>
    <w:rsid w:val="00147000"/>
    <w:rsid w:val="0014713F"/>
    <w:rsid w:val="00147314"/>
    <w:rsid w:val="00147455"/>
    <w:rsid w:val="001476F9"/>
    <w:rsid w:val="001477D6"/>
    <w:rsid w:val="00147A6F"/>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EBA"/>
    <w:rsid w:val="00154F7E"/>
    <w:rsid w:val="0015508B"/>
    <w:rsid w:val="00155C24"/>
    <w:rsid w:val="001600F5"/>
    <w:rsid w:val="00160F79"/>
    <w:rsid w:val="00161332"/>
    <w:rsid w:val="001619FB"/>
    <w:rsid w:val="00161F9E"/>
    <w:rsid w:val="00162620"/>
    <w:rsid w:val="001627EF"/>
    <w:rsid w:val="0016380C"/>
    <w:rsid w:val="00163CB3"/>
    <w:rsid w:val="00163CDB"/>
    <w:rsid w:val="00163F00"/>
    <w:rsid w:val="00164FF6"/>
    <w:rsid w:val="0016519E"/>
    <w:rsid w:val="0016526A"/>
    <w:rsid w:val="001672E8"/>
    <w:rsid w:val="0016741D"/>
    <w:rsid w:val="00167B2F"/>
    <w:rsid w:val="00167B96"/>
    <w:rsid w:val="00170500"/>
    <w:rsid w:val="00170921"/>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694"/>
    <w:rsid w:val="00180944"/>
    <w:rsid w:val="001814E9"/>
    <w:rsid w:val="0018297E"/>
    <w:rsid w:val="00182E93"/>
    <w:rsid w:val="00182ECE"/>
    <w:rsid w:val="00183046"/>
    <w:rsid w:val="001836EC"/>
    <w:rsid w:val="00183738"/>
    <w:rsid w:val="00183D0B"/>
    <w:rsid w:val="00183E34"/>
    <w:rsid w:val="00184124"/>
    <w:rsid w:val="0018469C"/>
    <w:rsid w:val="0018485D"/>
    <w:rsid w:val="00184873"/>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0E88"/>
    <w:rsid w:val="00191495"/>
    <w:rsid w:val="0019160F"/>
    <w:rsid w:val="00191A8E"/>
    <w:rsid w:val="00191F8B"/>
    <w:rsid w:val="00192490"/>
    <w:rsid w:val="00192594"/>
    <w:rsid w:val="00192794"/>
    <w:rsid w:val="0019282F"/>
    <w:rsid w:val="00193498"/>
    <w:rsid w:val="001935F2"/>
    <w:rsid w:val="001940C9"/>
    <w:rsid w:val="001945D5"/>
    <w:rsid w:val="00194778"/>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FD"/>
    <w:rsid w:val="001A2F0B"/>
    <w:rsid w:val="001A306B"/>
    <w:rsid w:val="001A33C6"/>
    <w:rsid w:val="001A3572"/>
    <w:rsid w:val="001A35DF"/>
    <w:rsid w:val="001A39B5"/>
    <w:rsid w:val="001A3F8F"/>
    <w:rsid w:val="001A4000"/>
    <w:rsid w:val="001A4C87"/>
    <w:rsid w:val="001A4C8C"/>
    <w:rsid w:val="001A510C"/>
    <w:rsid w:val="001A52D2"/>
    <w:rsid w:val="001A5557"/>
    <w:rsid w:val="001A5884"/>
    <w:rsid w:val="001A5894"/>
    <w:rsid w:val="001A72F3"/>
    <w:rsid w:val="001A7510"/>
    <w:rsid w:val="001A79E2"/>
    <w:rsid w:val="001A7B4B"/>
    <w:rsid w:val="001B0343"/>
    <w:rsid w:val="001B0A9F"/>
    <w:rsid w:val="001B0AE2"/>
    <w:rsid w:val="001B0D6C"/>
    <w:rsid w:val="001B12FE"/>
    <w:rsid w:val="001B132F"/>
    <w:rsid w:val="001B1446"/>
    <w:rsid w:val="001B171C"/>
    <w:rsid w:val="001B1F46"/>
    <w:rsid w:val="001B2975"/>
    <w:rsid w:val="001B3171"/>
    <w:rsid w:val="001B4283"/>
    <w:rsid w:val="001B441B"/>
    <w:rsid w:val="001B47AD"/>
    <w:rsid w:val="001B4856"/>
    <w:rsid w:val="001B490C"/>
    <w:rsid w:val="001B5073"/>
    <w:rsid w:val="001B5A2A"/>
    <w:rsid w:val="001B5DF4"/>
    <w:rsid w:val="001B5EE4"/>
    <w:rsid w:val="001B6537"/>
    <w:rsid w:val="001B6C04"/>
    <w:rsid w:val="001B7150"/>
    <w:rsid w:val="001B71F1"/>
    <w:rsid w:val="001B731D"/>
    <w:rsid w:val="001B7E14"/>
    <w:rsid w:val="001C036A"/>
    <w:rsid w:val="001C03F1"/>
    <w:rsid w:val="001C0439"/>
    <w:rsid w:val="001C0898"/>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81F"/>
    <w:rsid w:val="001D6900"/>
    <w:rsid w:val="001D6AA5"/>
    <w:rsid w:val="001D6B3E"/>
    <w:rsid w:val="001D6B6B"/>
    <w:rsid w:val="001D6CB1"/>
    <w:rsid w:val="001D76F8"/>
    <w:rsid w:val="001D777F"/>
    <w:rsid w:val="001D778E"/>
    <w:rsid w:val="001D7918"/>
    <w:rsid w:val="001D7CCF"/>
    <w:rsid w:val="001E07FA"/>
    <w:rsid w:val="001E08CF"/>
    <w:rsid w:val="001E145A"/>
    <w:rsid w:val="001E1580"/>
    <w:rsid w:val="001E1B51"/>
    <w:rsid w:val="001E1C44"/>
    <w:rsid w:val="001E207C"/>
    <w:rsid w:val="001E23E1"/>
    <w:rsid w:val="001E37A0"/>
    <w:rsid w:val="001E3C3D"/>
    <w:rsid w:val="001E3D22"/>
    <w:rsid w:val="001E3E3F"/>
    <w:rsid w:val="001E468B"/>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F02D5"/>
    <w:rsid w:val="001F0795"/>
    <w:rsid w:val="001F16AC"/>
    <w:rsid w:val="001F262E"/>
    <w:rsid w:val="001F2859"/>
    <w:rsid w:val="001F3224"/>
    <w:rsid w:val="001F3298"/>
    <w:rsid w:val="001F333B"/>
    <w:rsid w:val="001F3C6D"/>
    <w:rsid w:val="001F40BE"/>
    <w:rsid w:val="001F42C8"/>
    <w:rsid w:val="001F42D4"/>
    <w:rsid w:val="001F46B5"/>
    <w:rsid w:val="001F485C"/>
    <w:rsid w:val="001F49F1"/>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012"/>
    <w:rsid w:val="00204777"/>
    <w:rsid w:val="00204785"/>
    <w:rsid w:val="00204BE0"/>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1EA1"/>
    <w:rsid w:val="0021237D"/>
    <w:rsid w:val="002124F8"/>
    <w:rsid w:val="00212BEB"/>
    <w:rsid w:val="002133D7"/>
    <w:rsid w:val="00213BAF"/>
    <w:rsid w:val="0021458E"/>
    <w:rsid w:val="002148FB"/>
    <w:rsid w:val="00214B6E"/>
    <w:rsid w:val="00214F27"/>
    <w:rsid w:val="00215EAA"/>
    <w:rsid w:val="00215F51"/>
    <w:rsid w:val="00216095"/>
    <w:rsid w:val="00216433"/>
    <w:rsid w:val="0021682F"/>
    <w:rsid w:val="00216843"/>
    <w:rsid w:val="00216A15"/>
    <w:rsid w:val="0021702F"/>
    <w:rsid w:val="002171E5"/>
    <w:rsid w:val="0021747E"/>
    <w:rsid w:val="00217517"/>
    <w:rsid w:val="0021793A"/>
    <w:rsid w:val="00217A70"/>
    <w:rsid w:val="00217DEC"/>
    <w:rsid w:val="00217F1D"/>
    <w:rsid w:val="00217FEF"/>
    <w:rsid w:val="00220058"/>
    <w:rsid w:val="002202BC"/>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1C2"/>
    <w:rsid w:val="00231270"/>
    <w:rsid w:val="00231456"/>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8F8"/>
    <w:rsid w:val="0024209B"/>
    <w:rsid w:val="00243667"/>
    <w:rsid w:val="002443BE"/>
    <w:rsid w:val="002444B0"/>
    <w:rsid w:val="00244757"/>
    <w:rsid w:val="00244DEC"/>
    <w:rsid w:val="002450CD"/>
    <w:rsid w:val="002452AD"/>
    <w:rsid w:val="00245324"/>
    <w:rsid w:val="00245800"/>
    <w:rsid w:val="00245AD3"/>
    <w:rsid w:val="00245D93"/>
    <w:rsid w:val="00245F88"/>
    <w:rsid w:val="00247735"/>
    <w:rsid w:val="00247888"/>
    <w:rsid w:val="00247BAE"/>
    <w:rsid w:val="00250846"/>
    <w:rsid w:val="00251171"/>
    <w:rsid w:val="00252075"/>
    <w:rsid w:val="0025263E"/>
    <w:rsid w:val="00252700"/>
    <w:rsid w:val="002528C0"/>
    <w:rsid w:val="00252B74"/>
    <w:rsid w:val="00252D53"/>
    <w:rsid w:val="002534AC"/>
    <w:rsid w:val="0025492A"/>
    <w:rsid w:val="00254A5B"/>
    <w:rsid w:val="00254B23"/>
    <w:rsid w:val="00254E54"/>
    <w:rsid w:val="002550B6"/>
    <w:rsid w:val="002551F4"/>
    <w:rsid w:val="00255773"/>
    <w:rsid w:val="00255935"/>
    <w:rsid w:val="00255CFC"/>
    <w:rsid w:val="00255D05"/>
    <w:rsid w:val="00256893"/>
    <w:rsid w:val="00256AC6"/>
    <w:rsid w:val="00257244"/>
    <w:rsid w:val="0025770D"/>
    <w:rsid w:val="00257823"/>
    <w:rsid w:val="00257E98"/>
    <w:rsid w:val="002602B3"/>
    <w:rsid w:val="00260696"/>
    <w:rsid w:val="0026098D"/>
    <w:rsid w:val="002609B1"/>
    <w:rsid w:val="00260AA8"/>
    <w:rsid w:val="00261E50"/>
    <w:rsid w:val="00262115"/>
    <w:rsid w:val="00262383"/>
    <w:rsid w:val="002624B7"/>
    <w:rsid w:val="00263195"/>
    <w:rsid w:val="002635FE"/>
    <w:rsid w:val="00263692"/>
    <w:rsid w:val="00263698"/>
    <w:rsid w:val="00263D46"/>
    <w:rsid w:val="0026489D"/>
    <w:rsid w:val="00265248"/>
    <w:rsid w:val="00265393"/>
    <w:rsid w:val="002658A1"/>
    <w:rsid w:val="00265980"/>
    <w:rsid w:val="002659F7"/>
    <w:rsid w:val="00265A78"/>
    <w:rsid w:val="0026602C"/>
    <w:rsid w:val="002669D5"/>
    <w:rsid w:val="002669E9"/>
    <w:rsid w:val="0026773C"/>
    <w:rsid w:val="00267E6E"/>
    <w:rsid w:val="002701E1"/>
    <w:rsid w:val="00270BDC"/>
    <w:rsid w:val="002711B7"/>
    <w:rsid w:val="00271493"/>
    <w:rsid w:val="002718BD"/>
    <w:rsid w:val="00271D56"/>
    <w:rsid w:val="00271EEA"/>
    <w:rsid w:val="002724D9"/>
    <w:rsid w:val="00272951"/>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A39"/>
    <w:rsid w:val="00285278"/>
    <w:rsid w:val="0028535B"/>
    <w:rsid w:val="00285B0F"/>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B6D"/>
    <w:rsid w:val="00296CDC"/>
    <w:rsid w:val="00297029"/>
    <w:rsid w:val="002977F9"/>
    <w:rsid w:val="00297A01"/>
    <w:rsid w:val="00297A42"/>
    <w:rsid w:val="00297CF0"/>
    <w:rsid w:val="002A00A8"/>
    <w:rsid w:val="002A02E2"/>
    <w:rsid w:val="002A0344"/>
    <w:rsid w:val="002A0F39"/>
    <w:rsid w:val="002A13C9"/>
    <w:rsid w:val="002A16B2"/>
    <w:rsid w:val="002A1B3B"/>
    <w:rsid w:val="002A1F9B"/>
    <w:rsid w:val="002A200E"/>
    <w:rsid w:val="002A2083"/>
    <w:rsid w:val="002A219F"/>
    <w:rsid w:val="002A21B9"/>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C94"/>
    <w:rsid w:val="002B0FA2"/>
    <w:rsid w:val="002B1101"/>
    <w:rsid w:val="002B1141"/>
    <w:rsid w:val="002B186C"/>
    <w:rsid w:val="002B252F"/>
    <w:rsid w:val="002B393F"/>
    <w:rsid w:val="002B3A95"/>
    <w:rsid w:val="002B3C58"/>
    <w:rsid w:val="002B3D46"/>
    <w:rsid w:val="002B4035"/>
    <w:rsid w:val="002B40DC"/>
    <w:rsid w:val="002B4CD7"/>
    <w:rsid w:val="002B4D5D"/>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397"/>
    <w:rsid w:val="002C282C"/>
    <w:rsid w:val="002C2C16"/>
    <w:rsid w:val="002C2F3A"/>
    <w:rsid w:val="002C351B"/>
    <w:rsid w:val="002C36C2"/>
    <w:rsid w:val="002C38FC"/>
    <w:rsid w:val="002C3A55"/>
    <w:rsid w:val="002C41E7"/>
    <w:rsid w:val="002C46A4"/>
    <w:rsid w:val="002C500E"/>
    <w:rsid w:val="002C502D"/>
    <w:rsid w:val="002C64AD"/>
    <w:rsid w:val="002C72DE"/>
    <w:rsid w:val="002C7AC5"/>
    <w:rsid w:val="002C7D18"/>
    <w:rsid w:val="002C7D56"/>
    <w:rsid w:val="002D00A4"/>
    <w:rsid w:val="002D00ED"/>
    <w:rsid w:val="002D0988"/>
    <w:rsid w:val="002D17BF"/>
    <w:rsid w:val="002D2171"/>
    <w:rsid w:val="002D2268"/>
    <w:rsid w:val="002D23D5"/>
    <w:rsid w:val="002D2867"/>
    <w:rsid w:val="002D31D6"/>
    <w:rsid w:val="002D365D"/>
    <w:rsid w:val="002D38C4"/>
    <w:rsid w:val="002D398F"/>
    <w:rsid w:val="002D3F4A"/>
    <w:rsid w:val="002D43F6"/>
    <w:rsid w:val="002D4496"/>
    <w:rsid w:val="002D4642"/>
    <w:rsid w:val="002D5277"/>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88B"/>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DEE"/>
    <w:rsid w:val="002F1EE2"/>
    <w:rsid w:val="002F2135"/>
    <w:rsid w:val="002F26D5"/>
    <w:rsid w:val="002F29E3"/>
    <w:rsid w:val="002F42BC"/>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A33"/>
    <w:rsid w:val="00302E68"/>
    <w:rsid w:val="00302F2D"/>
    <w:rsid w:val="00302F5C"/>
    <w:rsid w:val="0030351C"/>
    <w:rsid w:val="003037A7"/>
    <w:rsid w:val="00303A6E"/>
    <w:rsid w:val="0030425B"/>
    <w:rsid w:val="00304BA3"/>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799"/>
    <w:rsid w:val="00313831"/>
    <w:rsid w:val="00313E84"/>
    <w:rsid w:val="00314778"/>
    <w:rsid w:val="0031483E"/>
    <w:rsid w:val="00314971"/>
    <w:rsid w:val="00314C18"/>
    <w:rsid w:val="0031544C"/>
    <w:rsid w:val="00315D89"/>
    <w:rsid w:val="00316432"/>
    <w:rsid w:val="00317000"/>
    <w:rsid w:val="0031712C"/>
    <w:rsid w:val="0031748E"/>
    <w:rsid w:val="003178F4"/>
    <w:rsid w:val="00317E6E"/>
    <w:rsid w:val="00320F1A"/>
    <w:rsid w:val="0032146D"/>
    <w:rsid w:val="003214C6"/>
    <w:rsid w:val="0032169B"/>
    <w:rsid w:val="00321F0E"/>
    <w:rsid w:val="00322426"/>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16B"/>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7264"/>
    <w:rsid w:val="00337DC0"/>
    <w:rsid w:val="00337FDA"/>
    <w:rsid w:val="00341C99"/>
    <w:rsid w:val="00341DF9"/>
    <w:rsid w:val="00341E58"/>
    <w:rsid w:val="00342000"/>
    <w:rsid w:val="0034259C"/>
    <w:rsid w:val="00342623"/>
    <w:rsid w:val="0034290D"/>
    <w:rsid w:val="00343D55"/>
    <w:rsid w:val="003444DC"/>
    <w:rsid w:val="00344D30"/>
    <w:rsid w:val="00344E49"/>
    <w:rsid w:val="00344F72"/>
    <w:rsid w:val="00345202"/>
    <w:rsid w:val="0034562C"/>
    <w:rsid w:val="003456EF"/>
    <w:rsid w:val="003459D9"/>
    <w:rsid w:val="00345C89"/>
    <w:rsid w:val="003462D5"/>
    <w:rsid w:val="0034665D"/>
    <w:rsid w:val="00346C6F"/>
    <w:rsid w:val="00346D94"/>
    <w:rsid w:val="00347089"/>
    <w:rsid w:val="0034761C"/>
    <w:rsid w:val="00347D98"/>
    <w:rsid w:val="00350479"/>
    <w:rsid w:val="00351212"/>
    <w:rsid w:val="00351468"/>
    <w:rsid w:val="00351812"/>
    <w:rsid w:val="00352A4F"/>
    <w:rsid w:val="00353184"/>
    <w:rsid w:val="00353A6D"/>
    <w:rsid w:val="00354DE2"/>
    <w:rsid w:val="00354E0C"/>
    <w:rsid w:val="00354F0D"/>
    <w:rsid w:val="003550D8"/>
    <w:rsid w:val="00355B78"/>
    <w:rsid w:val="00355CE6"/>
    <w:rsid w:val="0035632A"/>
    <w:rsid w:val="003566B8"/>
    <w:rsid w:val="003567E6"/>
    <w:rsid w:val="00356841"/>
    <w:rsid w:val="00356B9A"/>
    <w:rsid w:val="00356EE5"/>
    <w:rsid w:val="00357392"/>
    <w:rsid w:val="00357B30"/>
    <w:rsid w:val="00357C52"/>
    <w:rsid w:val="00357C60"/>
    <w:rsid w:val="00357D34"/>
    <w:rsid w:val="003601A9"/>
    <w:rsid w:val="003607EF"/>
    <w:rsid w:val="00360BFD"/>
    <w:rsid w:val="0036116E"/>
    <w:rsid w:val="003617AA"/>
    <w:rsid w:val="00361A43"/>
    <w:rsid w:val="00363492"/>
    <w:rsid w:val="00364648"/>
    <w:rsid w:val="003652BC"/>
    <w:rsid w:val="00365499"/>
    <w:rsid w:val="00365ACB"/>
    <w:rsid w:val="00365BEF"/>
    <w:rsid w:val="0036664E"/>
    <w:rsid w:val="0036670C"/>
    <w:rsid w:val="00366DB5"/>
    <w:rsid w:val="0036765C"/>
    <w:rsid w:val="00367956"/>
    <w:rsid w:val="00367C91"/>
    <w:rsid w:val="0037029C"/>
    <w:rsid w:val="00370D20"/>
    <w:rsid w:val="00370EB5"/>
    <w:rsid w:val="003713FB"/>
    <w:rsid w:val="00371B3B"/>
    <w:rsid w:val="00371DCC"/>
    <w:rsid w:val="0037215A"/>
    <w:rsid w:val="00372352"/>
    <w:rsid w:val="0037251E"/>
    <w:rsid w:val="00372550"/>
    <w:rsid w:val="0037261E"/>
    <w:rsid w:val="003728FC"/>
    <w:rsid w:val="00372A39"/>
    <w:rsid w:val="00372D41"/>
    <w:rsid w:val="00372E7A"/>
    <w:rsid w:val="0037422F"/>
    <w:rsid w:val="003747B7"/>
    <w:rsid w:val="00374901"/>
    <w:rsid w:val="00374AB4"/>
    <w:rsid w:val="00375EF3"/>
    <w:rsid w:val="00375FF6"/>
    <w:rsid w:val="00376131"/>
    <w:rsid w:val="003763B0"/>
    <w:rsid w:val="00376D76"/>
    <w:rsid w:val="0037726E"/>
    <w:rsid w:val="0037738D"/>
    <w:rsid w:val="003774B2"/>
    <w:rsid w:val="003775A0"/>
    <w:rsid w:val="00377966"/>
    <w:rsid w:val="00377B3F"/>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45E"/>
    <w:rsid w:val="00390D62"/>
    <w:rsid w:val="0039109B"/>
    <w:rsid w:val="00391743"/>
    <w:rsid w:val="00391ACB"/>
    <w:rsid w:val="00391D36"/>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F96"/>
    <w:rsid w:val="003A568D"/>
    <w:rsid w:val="003A56D7"/>
    <w:rsid w:val="003A5722"/>
    <w:rsid w:val="003A576A"/>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647"/>
    <w:rsid w:val="003B198B"/>
    <w:rsid w:val="003B1ADB"/>
    <w:rsid w:val="003B1D2A"/>
    <w:rsid w:val="003B1E01"/>
    <w:rsid w:val="003B20AE"/>
    <w:rsid w:val="003B27C6"/>
    <w:rsid w:val="003B2B51"/>
    <w:rsid w:val="003B30B0"/>
    <w:rsid w:val="003B389F"/>
    <w:rsid w:val="003B399A"/>
    <w:rsid w:val="003B3FBD"/>
    <w:rsid w:val="003B4139"/>
    <w:rsid w:val="003B507C"/>
    <w:rsid w:val="003B52EB"/>
    <w:rsid w:val="003B5C57"/>
    <w:rsid w:val="003B5E20"/>
    <w:rsid w:val="003B6497"/>
    <w:rsid w:val="003B6512"/>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414B"/>
    <w:rsid w:val="003C474E"/>
    <w:rsid w:val="003C4945"/>
    <w:rsid w:val="003C4C56"/>
    <w:rsid w:val="003C51E4"/>
    <w:rsid w:val="003C5B0E"/>
    <w:rsid w:val="003C6C00"/>
    <w:rsid w:val="003C6E3D"/>
    <w:rsid w:val="003C6EC7"/>
    <w:rsid w:val="003C705D"/>
    <w:rsid w:val="003C748D"/>
    <w:rsid w:val="003C7640"/>
    <w:rsid w:val="003C7B67"/>
    <w:rsid w:val="003D080A"/>
    <w:rsid w:val="003D09F2"/>
    <w:rsid w:val="003D0D7B"/>
    <w:rsid w:val="003D0E7A"/>
    <w:rsid w:val="003D1002"/>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701"/>
    <w:rsid w:val="003D77C3"/>
    <w:rsid w:val="003D7C31"/>
    <w:rsid w:val="003D7CB1"/>
    <w:rsid w:val="003E02CA"/>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4B4"/>
    <w:rsid w:val="003E763A"/>
    <w:rsid w:val="003E7D70"/>
    <w:rsid w:val="003F039D"/>
    <w:rsid w:val="003F0469"/>
    <w:rsid w:val="003F0A1C"/>
    <w:rsid w:val="003F0D15"/>
    <w:rsid w:val="003F0DD6"/>
    <w:rsid w:val="003F12DD"/>
    <w:rsid w:val="003F1838"/>
    <w:rsid w:val="003F1F40"/>
    <w:rsid w:val="003F2C21"/>
    <w:rsid w:val="003F2D37"/>
    <w:rsid w:val="003F3FEB"/>
    <w:rsid w:val="003F404F"/>
    <w:rsid w:val="003F4203"/>
    <w:rsid w:val="003F44C6"/>
    <w:rsid w:val="003F60E7"/>
    <w:rsid w:val="003F6454"/>
    <w:rsid w:val="003F6F52"/>
    <w:rsid w:val="003F728E"/>
    <w:rsid w:val="003F72D5"/>
    <w:rsid w:val="003F7313"/>
    <w:rsid w:val="003F7BCA"/>
    <w:rsid w:val="003F7C79"/>
    <w:rsid w:val="00400031"/>
    <w:rsid w:val="00400273"/>
    <w:rsid w:val="0040032E"/>
    <w:rsid w:val="00400E11"/>
    <w:rsid w:val="0040135F"/>
    <w:rsid w:val="0040166A"/>
    <w:rsid w:val="0040189A"/>
    <w:rsid w:val="004019CF"/>
    <w:rsid w:val="00401CFF"/>
    <w:rsid w:val="00402777"/>
    <w:rsid w:val="004028E0"/>
    <w:rsid w:val="00403CDB"/>
    <w:rsid w:val="00404059"/>
    <w:rsid w:val="004048D6"/>
    <w:rsid w:val="00404B70"/>
    <w:rsid w:val="0040516E"/>
    <w:rsid w:val="004053A0"/>
    <w:rsid w:val="00405498"/>
    <w:rsid w:val="00405A6B"/>
    <w:rsid w:val="004064EF"/>
    <w:rsid w:val="00406917"/>
    <w:rsid w:val="00406BD4"/>
    <w:rsid w:val="00406D9A"/>
    <w:rsid w:val="0040712E"/>
    <w:rsid w:val="00407800"/>
    <w:rsid w:val="004078FD"/>
    <w:rsid w:val="00407A4E"/>
    <w:rsid w:val="00407FD4"/>
    <w:rsid w:val="004102A7"/>
    <w:rsid w:val="00410384"/>
    <w:rsid w:val="004104F3"/>
    <w:rsid w:val="00410BB2"/>
    <w:rsid w:val="00411428"/>
    <w:rsid w:val="004114BC"/>
    <w:rsid w:val="004118A5"/>
    <w:rsid w:val="004119E5"/>
    <w:rsid w:val="00411E70"/>
    <w:rsid w:val="0041210A"/>
    <w:rsid w:val="00412C04"/>
    <w:rsid w:val="00413557"/>
    <w:rsid w:val="00413C3D"/>
    <w:rsid w:val="00413CE0"/>
    <w:rsid w:val="00414F17"/>
    <w:rsid w:val="00415E71"/>
    <w:rsid w:val="00416BC4"/>
    <w:rsid w:val="00416EBE"/>
    <w:rsid w:val="004170A4"/>
    <w:rsid w:val="004170B0"/>
    <w:rsid w:val="0041755F"/>
    <w:rsid w:val="00417BA2"/>
    <w:rsid w:val="00417C3E"/>
    <w:rsid w:val="0042052F"/>
    <w:rsid w:val="0042069D"/>
    <w:rsid w:val="00420B5D"/>
    <w:rsid w:val="00422075"/>
    <w:rsid w:val="004230EC"/>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38C2"/>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6F1"/>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7C2"/>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316"/>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A25"/>
    <w:rsid w:val="00461B40"/>
    <w:rsid w:val="00461BF3"/>
    <w:rsid w:val="00462034"/>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966"/>
    <w:rsid w:val="00474AC5"/>
    <w:rsid w:val="00474C55"/>
    <w:rsid w:val="00475442"/>
    <w:rsid w:val="004759B3"/>
    <w:rsid w:val="00475B6B"/>
    <w:rsid w:val="00475C70"/>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0EDA"/>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F8D"/>
    <w:rsid w:val="00491FD6"/>
    <w:rsid w:val="0049204A"/>
    <w:rsid w:val="00492357"/>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108"/>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3FA"/>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ADF"/>
    <w:rsid w:val="004B5B02"/>
    <w:rsid w:val="004B5B04"/>
    <w:rsid w:val="004B5BC3"/>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47"/>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248"/>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004"/>
    <w:rsid w:val="005002EF"/>
    <w:rsid w:val="0050031D"/>
    <w:rsid w:val="00500853"/>
    <w:rsid w:val="00500A67"/>
    <w:rsid w:val="00503219"/>
    <w:rsid w:val="00503B41"/>
    <w:rsid w:val="00503C05"/>
    <w:rsid w:val="00504BA5"/>
    <w:rsid w:val="00505025"/>
    <w:rsid w:val="00505253"/>
    <w:rsid w:val="005057C1"/>
    <w:rsid w:val="005059FE"/>
    <w:rsid w:val="00505EA4"/>
    <w:rsid w:val="0050620E"/>
    <w:rsid w:val="005062EF"/>
    <w:rsid w:val="005064D8"/>
    <w:rsid w:val="00506E59"/>
    <w:rsid w:val="00506E5C"/>
    <w:rsid w:val="00507013"/>
    <w:rsid w:val="005074EA"/>
    <w:rsid w:val="00507C15"/>
    <w:rsid w:val="00507C53"/>
    <w:rsid w:val="00507F5F"/>
    <w:rsid w:val="00510490"/>
    <w:rsid w:val="005105FD"/>
    <w:rsid w:val="005108C3"/>
    <w:rsid w:val="005109DB"/>
    <w:rsid w:val="00511011"/>
    <w:rsid w:val="00511166"/>
    <w:rsid w:val="0051162B"/>
    <w:rsid w:val="005116B1"/>
    <w:rsid w:val="005117BF"/>
    <w:rsid w:val="00511FC6"/>
    <w:rsid w:val="00512470"/>
    <w:rsid w:val="0051296D"/>
    <w:rsid w:val="00512B3B"/>
    <w:rsid w:val="00512D8C"/>
    <w:rsid w:val="00512FCE"/>
    <w:rsid w:val="00513412"/>
    <w:rsid w:val="005134A6"/>
    <w:rsid w:val="0051366F"/>
    <w:rsid w:val="0051376C"/>
    <w:rsid w:val="005138C1"/>
    <w:rsid w:val="00513B07"/>
    <w:rsid w:val="00514A84"/>
    <w:rsid w:val="00514DEA"/>
    <w:rsid w:val="005154C5"/>
    <w:rsid w:val="00515556"/>
    <w:rsid w:val="0051595B"/>
    <w:rsid w:val="00515E9F"/>
    <w:rsid w:val="005161BF"/>
    <w:rsid w:val="005165B5"/>
    <w:rsid w:val="005170FF"/>
    <w:rsid w:val="00517E1F"/>
    <w:rsid w:val="00517F3F"/>
    <w:rsid w:val="005200A3"/>
    <w:rsid w:val="0052016E"/>
    <w:rsid w:val="00520263"/>
    <w:rsid w:val="00520999"/>
    <w:rsid w:val="005211CF"/>
    <w:rsid w:val="005214C7"/>
    <w:rsid w:val="00521707"/>
    <w:rsid w:val="005217EB"/>
    <w:rsid w:val="0052191A"/>
    <w:rsid w:val="00521FB1"/>
    <w:rsid w:val="005220F2"/>
    <w:rsid w:val="00522DCF"/>
    <w:rsid w:val="00522F69"/>
    <w:rsid w:val="00522FAC"/>
    <w:rsid w:val="0052382A"/>
    <w:rsid w:val="00523BD5"/>
    <w:rsid w:val="00523F29"/>
    <w:rsid w:val="005240C0"/>
    <w:rsid w:val="00524356"/>
    <w:rsid w:val="00524488"/>
    <w:rsid w:val="00524A7D"/>
    <w:rsid w:val="00525362"/>
    <w:rsid w:val="0052573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198F"/>
    <w:rsid w:val="0054218C"/>
    <w:rsid w:val="00542311"/>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0"/>
    <w:rsid w:val="0054682A"/>
    <w:rsid w:val="0054690C"/>
    <w:rsid w:val="00546B30"/>
    <w:rsid w:val="00546C6B"/>
    <w:rsid w:val="0054780F"/>
    <w:rsid w:val="00547AF1"/>
    <w:rsid w:val="00547EAF"/>
    <w:rsid w:val="00550064"/>
    <w:rsid w:val="00550158"/>
    <w:rsid w:val="00550322"/>
    <w:rsid w:val="005503C7"/>
    <w:rsid w:val="00550567"/>
    <w:rsid w:val="00550638"/>
    <w:rsid w:val="00550E75"/>
    <w:rsid w:val="00551159"/>
    <w:rsid w:val="00551DBA"/>
    <w:rsid w:val="00552166"/>
    <w:rsid w:val="00552215"/>
    <w:rsid w:val="0055222D"/>
    <w:rsid w:val="00552364"/>
    <w:rsid w:val="0055365B"/>
    <w:rsid w:val="005539D4"/>
    <w:rsid w:val="005542B1"/>
    <w:rsid w:val="00554351"/>
    <w:rsid w:val="0055437A"/>
    <w:rsid w:val="00554693"/>
    <w:rsid w:val="005548E6"/>
    <w:rsid w:val="00554BB0"/>
    <w:rsid w:val="00554BB1"/>
    <w:rsid w:val="00554F3C"/>
    <w:rsid w:val="00555CA9"/>
    <w:rsid w:val="00556098"/>
    <w:rsid w:val="005566EA"/>
    <w:rsid w:val="00556847"/>
    <w:rsid w:val="005569AE"/>
    <w:rsid w:val="005569F9"/>
    <w:rsid w:val="00556D31"/>
    <w:rsid w:val="00556F78"/>
    <w:rsid w:val="005574C6"/>
    <w:rsid w:val="00557854"/>
    <w:rsid w:val="00557C8E"/>
    <w:rsid w:val="00557F0D"/>
    <w:rsid w:val="00560153"/>
    <w:rsid w:val="005602D1"/>
    <w:rsid w:val="00560BD6"/>
    <w:rsid w:val="005612BF"/>
    <w:rsid w:val="005615C9"/>
    <w:rsid w:val="005618CA"/>
    <w:rsid w:val="00561B83"/>
    <w:rsid w:val="00561D01"/>
    <w:rsid w:val="00561EA9"/>
    <w:rsid w:val="00563AD8"/>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2B90"/>
    <w:rsid w:val="00573244"/>
    <w:rsid w:val="00573472"/>
    <w:rsid w:val="00573717"/>
    <w:rsid w:val="00573A6C"/>
    <w:rsid w:val="0057509D"/>
    <w:rsid w:val="005755B1"/>
    <w:rsid w:val="005755D4"/>
    <w:rsid w:val="00575F36"/>
    <w:rsid w:val="00576A2C"/>
    <w:rsid w:val="005773E7"/>
    <w:rsid w:val="005773F5"/>
    <w:rsid w:val="00577776"/>
    <w:rsid w:val="0057799C"/>
    <w:rsid w:val="005801FC"/>
    <w:rsid w:val="0058049E"/>
    <w:rsid w:val="00580708"/>
    <w:rsid w:val="00580C66"/>
    <w:rsid w:val="00580D64"/>
    <w:rsid w:val="005812BC"/>
    <w:rsid w:val="00581705"/>
    <w:rsid w:val="00581767"/>
    <w:rsid w:val="00581B81"/>
    <w:rsid w:val="00581DFF"/>
    <w:rsid w:val="00582AC9"/>
    <w:rsid w:val="0058329C"/>
    <w:rsid w:val="005832CD"/>
    <w:rsid w:val="00583450"/>
    <w:rsid w:val="00583B90"/>
    <w:rsid w:val="00583C64"/>
    <w:rsid w:val="00583CDE"/>
    <w:rsid w:val="00584244"/>
    <w:rsid w:val="005845CA"/>
    <w:rsid w:val="005846BD"/>
    <w:rsid w:val="00584702"/>
    <w:rsid w:val="00584B1E"/>
    <w:rsid w:val="00584C31"/>
    <w:rsid w:val="00584FC2"/>
    <w:rsid w:val="00585D98"/>
    <w:rsid w:val="00586489"/>
    <w:rsid w:val="00586874"/>
    <w:rsid w:val="00586B93"/>
    <w:rsid w:val="00586DAD"/>
    <w:rsid w:val="00587275"/>
    <w:rsid w:val="00587710"/>
    <w:rsid w:val="005879C6"/>
    <w:rsid w:val="00587F09"/>
    <w:rsid w:val="0059005A"/>
    <w:rsid w:val="00590845"/>
    <w:rsid w:val="0059094D"/>
    <w:rsid w:val="00590B5A"/>
    <w:rsid w:val="005917D5"/>
    <w:rsid w:val="00591968"/>
    <w:rsid w:val="005919A2"/>
    <w:rsid w:val="00591A8B"/>
    <w:rsid w:val="00591DDF"/>
    <w:rsid w:val="00592745"/>
    <w:rsid w:val="00592FE2"/>
    <w:rsid w:val="00593007"/>
    <w:rsid w:val="005934AE"/>
    <w:rsid w:val="0059378C"/>
    <w:rsid w:val="0059396C"/>
    <w:rsid w:val="00593B36"/>
    <w:rsid w:val="005946A9"/>
    <w:rsid w:val="00594702"/>
    <w:rsid w:val="00594781"/>
    <w:rsid w:val="00594C9B"/>
    <w:rsid w:val="00595457"/>
    <w:rsid w:val="0059621E"/>
    <w:rsid w:val="005962D9"/>
    <w:rsid w:val="00596ABA"/>
    <w:rsid w:val="005971DE"/>
    <w:rsid w:val="005974D7"/>
    <w:rsid w:val="00597AAC"/>
    <w:rsid w:val="00597E8F"/>
    <w:rsid w:val="005A036A"/>
    <w:rsid w:val="005A0533"/>
    <w:rsid w:val="005A0659"/>
    <w:rsid w:val="005A09F5"/>
    <w:rsid w:val="005A141E"/>
    <w:rsid w:val="005A20D0"/>
    <w:rsid w:val="005A270E"/>
    <w:rsid w:val="005A2F43"/>
    <w:rsid w:val="005A3047"/>
    <w:rsid w:val="005A311B"/>
    <w:rsid w:val="005A33E7"/>
    <w:rsid w:val="005A3736"/>
    <w:rsid w:val="005A38B0"/>
    <w:rsid w:val="005A3A14"/>
    <w:rsid w:val="005A405E"/>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A15"/>
    <w:rsid w:val="005B5B61"/>
    <w:rsid w:val="005B5F8A"/>
    <w:rsid w:val="005B640A"/>
    <w:rsid w:val="005B64F6"/>
    <w:rsid w:val="005B6742"/>
    <w:rsid w:val="005B7605"/>
    <w:rsid w:val="005B7798"/>
    <w:rsid w:val="005B7CA0"/>
    <w:rsid w:val="005C009C"/>
    <w:rsid w:val="005C0188"/>
    <w:rsid w:val="005C0191"/>
    <w:rsid w:val="005C0202"/>
    <w:rsid w:val="005C0242"/>
    <w:rsid w:val="005C0374"/>
    <w:rsid w:val="005C0472"/>
    <w:rsid w:val="005C0514"/>
    <w:rsid w:val="005C1B90"/>
    <w:rsid w:val="005C27B5"/>
    <w:rsid w:val="005C2E01"/>
    <w:rsid w:val="005C46D7"/>
    <w:rsid w:val="005C4C84"/>
    <w:rsid w:val="005C4D3A"/>
    <w:rsid w:val="005C4F6E"/>
    <w:rsid w:val="005C4FA4"/>
    <w:rsid w:val="005C5841"/>
    <w:rsid w:val="005C5845"/>
    <w:rsid w:val="005C5AB1"/>
    <w:rsid w:val="005C5DA5"/>
    <w:rsid w:val="005C5EFA"/>
    <w:rsid w:val="005C62DD"/>
    <w:rsid w:val="005C6995"/>
    <w:rsid w:val="005C739D"/>
    <w:rsid w:val="005C76CC"/>
    <w:rsid w:val="005C7DB4"/>
    <w:rsid w:val="005D0241"/>
    <w:rsid w:val="005D0485"/>
    <w:rsid w:val="005D08FB"/>
    <w:rsid w:val="005D0D0B"/>
    <w:rsid w:val="005D0F39"/>
    <w:rsid w:val="005D0F40"/>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463"/>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4F7"/>
    <w:rsid w:val="005E459F"/>
    <w:rsid w:val="005E60C8"/>
    <w:rsid w:val="005E6128"/>
    <w:rsid w:val="005E6206"/>
    <w:rsid w:val="005E6352"/>
    <w:rsid w:val="005E64DA"/>
    <w:rsid w:val="005E661E"/>
    <w:rsid w:val="005E68C2"/>
    <w:rsid w:val="005E6F54"/>
    <w:rsid w:val="005E6FC8"/>
    <w:rsid w:val="005E7469"/>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4EA6"/>
    <w:rsid w:val="005F5485"/>
    <w:rsid w:val="005F617C"/>
    <w:rsid w:val="005F6263"/>
    <w:rsid w:val="005F665D"/>
    <w:rsid w:val="005F6C76"/>
    <w:rsid w:val="005F73FB"/>
    <w:rsid w:val="00600515"/>
    <w:rsid w:val="00600AB7"/>
    <w:rsid w:val="00600FC1"/>
    <w:rsid w:val="00601389"/>
    <w:rsid w:val="00601D69"/>
    <w:rsid w:val="0060200E"/>
    <w:rsid w:val="006029FD"/>
    <w:rsid w:val="00603215"/>
    <w:rsid w:val="0060339B"/>
    <w:rsid w:val="00603D58"/>
    <w:rsid w:val="006043BC"/>
    <w:rsid w:val="00604601"/>
    <w:rsid w:val="0060478B"/>
    <w:rsid w:val="00604819"/>
    <w:rsid w:val="00604D17"/>
    <w:rsid w:val="00605336"/>
    <w:rsid w:val="00605C8B"/>
    <w:rsid w:val="00607CE5"/>
    <w:rsid w:val="00610006"/>
    <w:rsid w:val="006108DB"/>
    <w:rsid w:val="00610B00"/>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BD3"/>
    <w:rsid w:val="00621FC6"/>
    <w:rsid w:val="00621FFF"/>
    <w:rsid w:val="00622254"/>
    <w:rsid w:val="0062237D"/>
    <w:rsid w:val="00622FD5"/>
    <w:rsid w:val="00623BC8"/>
    <w:rsid w:val="00623CD4"/>
    <w:rsid w:val="0062472B"/>
    <w:rsid w:val="00624808"/>
    <w:rsid w:val="00624A86"/>
    <w:rsid w:val="00624DB4"/>
    <w:rsid w:val="006257F6"/>
    <w:rsid w:val="006266ED"/>
    <w:rsid w:val="00626B42"/>
    <w:rsid w:val="00626CB5"/>
    <w:rsid w:val="00626CB6"/>
    <w:rsid w:val="006271BD"/>
    <w:rsid w:val="00627347"/>
    <w:rsid w:val="0062734B"/>
    <w:rsid w:val="00627907"/>
    <w:rsid w:val="00627B0B"/>
    <w:rsid w:val="00630322"/>
    <w:rsid w:val="006305A4"/>
    <w:rsid w:val="0063069B"/>
    <w:rsid w:val="006306B3"/>
    <w:rsid w:val="00630CA0"/>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61DF"/>
    <w:rsid w:val="00647B22"/>
    <w:rsid w:val="00647B29"/>
    <w:rsid w:val="00647B37"/>
    <w:rsid w:val="00647E61"/>
    <w:rsid w:val="006507CD"/>
    <w:rsid w:val="006507E8"/>
    <w:rsid w:val="00650A54"/>
    <w:rsid w:val="00651538"/>
    <w:rsid w:val="006517FC"/>
    <w:rsid w:val="00651E56"/>
    <w:rsid w:val="00652057"/>
    <w:rsid w:val="0065213D"/>
    <w:rsid w:val="00652157"/>
    <w:rsid w:val="0065250B"/>
    <w:rsid w:val="00652CA8"/>
    <w:rsid w:val="00653422"/>
    <w:rsid w:val="006539B5"/>
    <w:rsid w:val="00653B48"/>
    <w:rsid w:val="00653DE3"/>
    <w:rsid w:val="00654831"/>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4754"/>
    <w:rsid w:val="0067491B"/>
    <w:rsid w:val="00674B0E"/>
    <w:rsid w:val="00674F11"/>
    <w:rsid w:val="00674F5C"/>
    <w:rsid w:val="00675017"/>
    <w:rsid w:val="00675FAD"/>
    <w:rsid w:val="006763B4"/>
    <w:rsid w:val="006763F2"/>
    <w:rsid w:val="006765A4"/>
    <w:rsid w:val="00676C0D"/>
    <w:rsid w:val="00677572"/>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98A"/>
    <w:rsid w:val="00690C30"/>
    <w:rsid w:val="00691116"/>
    <w:rsid w:val="00691BEA"/>
    <w:rsid w:val="00691D20"/>
    <w:rsid w:val="006924A4"/>
    <w:rsid w:val="0069252E"/>
    <w:rsid w:val="0069315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97C84"/>
    <w:rsid w:val="006A045B"/>
    <w:rsid w:val="006A0569"/>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36E5"/>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6E"/>
    <w:rsid w:val="006C5A7D"/>
    <w:rsid w:val="006C5F1B"/>
    <w:rsid w:val="006C6CE3"/>
    <w:rsid w:val="006C6EF6"/>
    <w:rsid w:val="006D028A"/>
    <w:rsid w:val="006D07C3"/>
    <w:rsid w:val="006D0D23"/>
    <w:rsid w:val="006D1097"/>
    <w:rsid w:val="006D11DE"/>
    <w:rsid w:val="006D1249"/>
    <w:rsid w:val="006D1AC4"/>
    <w:rsid w:val="006D1F79"/>
    <w:rsid w:val="006D20A8"/>
    <w:rsid w:val="006D258E"/>
    <w:rsid w:val="006D26C2"/>
    <w:rsid w:val="006D2918"/>
    <w:rsid w:val="006D2FD7"/>
    <w:rsid w:val="006D30F2"/>
    <w:rsid w:val="006D339E"/>
    <w:rsid w:val="006D34CE"/>
    <w:rsid w:val="006D3AC4"/>
    <w:rsid w:val="006D3C20"/>
    <w:rsid w:val="006D4275"/>
    <w:rsid w:val="006D429E"/>
    <w:rsid w:val="006D4745"/>
    <w:rsid w:val="006D481F"/>
    <w:rsid w:val="006D4B79"/>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DBB"/>
    <w:rsid w:val="006E468F"/>
    <w:rsid w:val="006E4FA4"/>
    <w:rsid w:val="006E6076"/>
    <w:rsid w:val="006E7402"/>
    <w:rsid w:val="006E7DC7"/>
    <w:rsid w:val="006F0146"/>
    <w:rsid w:val="006F0424"/>
    <w:rsid w:val="006F045E"/>
    <w:rsid w:val="006F04AD"/>
    <w:rsid w:val="006F06A3"/>
    <w:rsid w:val="006F0E09"/>
    <w:rsid w:val="006F122D"/>
    <w:rsid w:val="006F12CB"/>
    <w:rsid w:val="006F1694"/>
    <w:rsid w:val="006F1731"/>
    <w:rsid w:val="006F178D"/>
    <w:rsid w:val="006F1B53"/>
    <w:rsid w:val="006F1BA9"/>
    <w:rsid w:val="006F1E3F"/>
    <w:rsid w:val="006F1F94"/>
    <w:rsid w:val="006F238C"/>
    <w:rsid w:val="006F262A"/>
    <w:rsid w:val="006F2A79"/>
    <w:rsid w:val="006F2B62"/>
    <w:rsid w:val="006F3422"/>
    <w:rsid w:val="006F4224"/>
    <w:rsid w:val="006F46E4"/>
    <w:rsid w:val="006F46E6"/>
    <w:rsid w:val="006F4745"/>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12F3"/>
    <w:rsid w:val="00701691"/>
    <w:rsid w:val="00701E46"/>
    <w:rsid w:val="0070207A"/>
    <w:rsid w:val="00702618"/>
    <w:rsid w:val="00702935"/>
    <w:rsid w:val="00703706"/>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5A8"/>
    <w:rsid w:val="007068BD"/>
    <w:rsid w:val="00707241"/>
    <w:rsid w:val="00707336"/>
    <w:rsid w:val="00707E0C"/>
    <w:rsid w:val="00707FD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956"/>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0D5"/>
    <w:rsid w:val="00727245"/>
    <w:rsid w:val="00727596"/>
    <w:rsid w:val="00727786"/>
    <w:rsid w:val="007279A8"/>
    <w:rsid w:val="00730005"/>
    <w:rsid w:val="007300A2"/>
    <w:rsid w:val="007302A6"/>
    <w:rsid w:val="00730B04"/>
    <w:rsid w:val="00730B56"/>
    <w:rsid w:val="00730C35"/>
    <w:rsid w:val="00730CCC"/>
    <w:rsid w:val="00730F4E"/>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B1"/>
    <w:rsid w:val="00745073"/>
    <w:rsid w:val="00745A6A"/>
    <w:rsid w:val="00745B55"/>
    <w:rsid w:val="0074725E"/>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AA4"/>
    <w:rsid w:val="007551C9"/>
    <w:rsid w:val="00755525"/>
    <w:rsid w:val="00755571"/>
    <w:rsid w:val="00755725"/>
    <w:rsid w:val="00755780"/>
    <w:rsid w:val="00755F3A"/>
    <w:rsid w:val="00755FF5"/>
    <w:rsid w:val="00757293"/>
    <w:rsid w:val="007576BE"/>
    <w:rsid w:val="00757994"/>
    <w:rsid w:val="00757D79"/>
    <w:rsid w:val="00757DD9"/>
    <w:rsid w:val="00757E15"/>
    <w:rsid w:val="00757EEE"/>
    <w:rsid w:val="00757F7C"/>
    <w:rsid w:val="00757FF9"/>
    <w:rsid w:val="0076042E"/>
    <w:rsid w:val="00761089"/>
    <w:rsid w:val="00761B3C"/>
    <w:rsid w:val="0076261A"/>
    <w:rsid w:val="0076283B"/>
    <w:rsid w:val="00763354"/>
    <w:rsid w:val="00763553"/>
    <w:rsid w:val="00763663"/>
    <w:rsid w:val="00763DA4"/>
    <w:rsid w:val="00764161"/>
    <w:rsid w:val="00764808"/>
    <w:rsid w:val="00764A5D"/>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BDF"/>
    <w:rsid w:val="00773F6E"/>
    <w:rsid w:val="0077437C"/>
    <w:rsid w:val="00774488"/>
    <w:rsid w:val="007745A1"/>
    <w:rsid w:val="007761C9"/>
    <w:rsid w:val="00776EF9"/>
    <w:rsid w:val="007771B0"/>
    <w:rsid w:val="00777725"/>
    <w:rsid w:val="00777E65"/>
    <w:rsid w:val="00777EB2"/>
    <w:rsid w:val="007800B0"/>
    <w:rsid w:val="00780989"/>
    <w:rsid w:val="00780B4D"/>
    <w:rsid w:val="00780C2B"/>
    <w:rsid w:val="00780D37"/>
    <w:rsid w:val="00780DCB"/>
    <w:rsid w:val="00781396"/>
    <w:rsid w:val="007816A6"/>
    <w:rsid w:val="007817FD"/>
    <w:rsid w:val="007824BB"/>
    <w:rsid w:val="0078252D"/>
    <w:rsid w:val="007825DC"/>
    <w:rsid w:val="00782909"/>
    <w:rsid w:val="00782BF1"/>
    <w:rsid w:val="007838C3"/>
    <w:rsid w:val="00783BA6"/>
    <w:rsid w:val="007843CB"/>
    <w:rsid w:val="00784510"/>
    <w:rsid w:val="0078484D"/>
    <w:rsid w:val="00784A03"/>
    <w:rsid w:val="00784E8A"/>
    <w:rsid w:val="00784EAF"/>
    <w:rsid w:val="00785D84"/>
    <w:rsid w:val="00786186"/>
    <w:rsid w:val="007868A2"/>
    <w:rsid w:val="007870AF"/>
    <w:rsid w:val="007878C3"/>
    <w:rsid w:val="00787BD6"/>
    <w:rsid w:val="00790109"/>
    <w:rsid w:val="00790628"/>
    <w:rsid w:val="007932D5"/>
    <w:rsid w:val="00793307"/>
    <w:rsid w:val="00793555"/>
    <w:rsid w:val="00793565"/>
    <w:rsid w:val="00793805"/>
    <w:rsid w:val="00794032"/>
    <w:rsid w:val="0079430A"/>
    <w:rsid w:val="00794576"/>
    <w:rsid w:val="00794BD8"/>
    <w:rsid w:val="00794DAE"/>
    <w:rsid w:val="007951D4"/>
    <w:rsid w:val="0079566F"/>
    <w:rsid w:val="00795DB8"/>
    <w:rsid w:val="007960A9"/>
    <w:rsid w:val="00796267"/>
    <w:rsid w:val="007963A2"/>
    <w:rsid w:val="00796A56"/>
    <w:rsid w:val="00796BD5"/>
    <w:rsid w:val="00796E2E"/>
    <w:rsid w:val="00797D52"/>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3B5"/>
    <w:rsid w:val="007B01FE"/>
    <w:rsid w:val="007B07B3"/>
    <w:rsid w:val="007B08A6"/>
    <w:rsid w:val="007B08BE"/>
    <w:rsid w:val="007B127D"/>
    <w:rsid w:val="007B1A56"/>
    <w:rsid w:val="007B1C5F"/>
    <w:rsid w:val="007B1D60"/>
    <w:rsid w:val="007B1DA0"/>
    <w:rsid w:val="007B266A"/>
    <w:rsid w:val="007B346D"/>
    <w:rsid w:val="007B35E4"/>
    <w:rsid w:val="007B3DB8"/>
    <w:rsid w:val="007B3DC8"/>
    <w:rsid w:val="007B3E3C"/>
    <w:rsid w:val="007B4239"/>
    <w:rsid w:val="007B46AA"/>
    <w:rsid w:val="007B48F8"/>
    <w:rsid w:val="007B4D32"/>
    <w:rsid w:val="007B51D1"/>
    <w:rsid w:val="007B5B02"/>
    <w:rsid w:val="007B5BB0"/>
    <w:rsid w:val="007B6472"/>
    <w:rsid w:val="007B6748"/>
    <w:rsid w:val="007B6986"/>
    <w:rsid w:val="007B6CC3"/>
    <w:rsid w:val="007B6D12"/>
    <w:rsid w:val="007B6E77"/>
    <w:rsid w:val="007B7117"/>
    <w:rsid w:val="007B7174"/>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83D"/>
    <w:rsid w:val="007C6EEC"/>
    <w:rsid w:val="007C7087"/>
    <w:rsid w:val="007C730D"/>
    <w:rsid w:val="007C798F"/>
    <w:rsid w:val="007D044C"/>
    <w:rsid w:val="007D126E"/>
    <w:rsid w:val="007D191A"/>
    <w:rsid w:val="007D1D11"/>
    <w:rsid w:val="007D2627"/>
    <w:rsid w:val="007D2663"/>
    <w:rsid w:val="007D2981"/>
    <w:rsid w:val="007D29C4"/>
    <w:rsid w:val="007D2A34"/>
    <w:rsid w:val="007D2FBE"/>
    <w:rsid w:val="007D3006"/>
    <w:rsid w:val="007D3246"/>
    <w:rsid w:val="007D3E4F"/>
    <w:rsid w:val="007D40F6"/>
    <w:rsid w:val="007D4486"/>
    <w:rsid w:val="007D4CF1"/>
    <w:rsid w:val="007D5043"/>
    <w:rsid w:val="007D63AF"/>
    <w:rsid w:val="007D6D83"/>
    <w:rsid w:val="007D70F6"/>
    <w:rsid w:val="007D7538"/>
    <w:rsid w:val="007D7793"/>
    <w:rsid w:val="007D7922"/>
    <w:rsid w:val="007D7DA5"/>
    <w:rsid w:val="007D7EAB"/>
    <w:rsid w:val="007D7F8F"/>
    <w:rsid w:val="007E090B"/>
    <w:rsid w:val="007E15A6"/>
    <w:rsid w:val="007E165D"/>
    <w:rsid w:val="007E29B0"/>
    <w:rsid w:val="007E3163"/>
    <w:rsid w:val="007E3335"/>
    <w:rsid w:val="007E3B44"/>
    <w:rsid w:val="007E3D0A"/>
    <w:rsid w:val="007E3D24"/>
    <w:rsid w:val="007E3F7F"/>
    <w:rsid w:val="007E3FEC"/>
    <w:rsid w:val="007E53E8"/>
    <w:rsid w:val="007E569D"/>
    <w:rsid w:val="007E5A35"/>
    <w:rsid w:val="007E65E3"/>
    <w:rsid w:val="007E70BB"/>
    <w:rsid w:val="007E70D7"/>
    <w:rsid w:val="007E76ED"/>
    <w:rsid w:val="007F01D8"/>
    <w:rsid w:val="007F0407"/>
    <w:rsid w:val="007F099D"/>
    <w:rsid w:val="007F0AD8"/>
    <w:rsid w:val="007F0E57"/>
    <w:rsid w:val="007F13B6"/>
    <w:rsid w:val="007F16D4"/>
    <w:rsid w:val="007F173B"/>
    <w:rsid w:val="007F2286"/>
    <w:rsid w:val="007F274C"/>
    <w:rsid w:val="007F278E"/>
    <w:rsid w:val="007F2DD8"/>
    <w:rsid w:val="007F32D1"/>
    <w:rsid w:val="007F3869"/>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2D2E"/>
    <w:rsid w:val="008030E5"/>
    <w:rsid w:val="00803424"/>
    <w:rsid w:val="008036D1"/>
    <w:rsid w:val="00803CDD"/>
    <w:rsid w:val="0080429A"/>
    <w:rsid w:val="008047FF"/>
    <w:rsid w:val="00804D82"/>
    <w:rsid w:val="0080570D"/>
    <w:rsid w:val="00805AB1"/>
    <w:rsid w:val="0080616A"/>
    <w:rsid w:val="008064B7"/>
    <w:rsid w:val="008066B8"/>
    <w:rsid w:val="00806A1A"/>
    <w:rsid w:val="008073F4"/>
    <w:rsid w:val="0080763B"/>
    <w:rsid w:val="00807B0A"/>
    <w:rsid w:val="00810331"/>
    <w:rsid w:val="0081038C"/>
    <w:rsid w:val="0081064C"/>
    <w:rsid w:val="00810F26"/>
    <w:rsid w:val="00811141"/>
    <w:rsid w:val="008112A4"/>
    <w:rsid w:val="0081208C"/>
    <w:rsid w:val="00812690"/>
    <w:rsid w:val="008127E9"/>
    <w:rsid w:val="00812C2A"/>
    <w:rsid w:val="00812F1E"/>
    <w:rsid w:val="00813480"/>
    <w:rsid w:val="008135D3"/>
    <w:rsid w:val="00813E6B"/>
    <w:rsid w:val="00813F4F"/>
    <w:rsid w:val="00814581"/>
    <w:rsid w:val="00814E43"/>
    <w:rsid w:val="00814F00"/>
    <w:rsid w:val="00815092"/>
    <w:rsid w:val="00815AA4"/>
    <w:rsid w:val="00815C4D"/>
    <w:rsid w:val="0081643B"/>
    <w:rsid w:val="00816937"/>
    <w:rsid w:val="00816A23"/>
    <w:rsid w:val="00816A9D"/>
    <w:rsid w:val="00816F8F"/>
    <w:rsid w:val="00817190"/>
    <w:rsid w:val="0081786E"/>
    <w:rsid w:val="00817C16"/>
    <w:rsid w:val="008206F0"/>
    <w:rsid w:val="00820A47"/>
    <w:rsid w:val="00820B0F"/>
    <w:rsid w:val="00820F13"/>
    <w:rsid w:val="0082105C"/>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2BA"/>
    <w:rsid w:val="00826618"/>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1CFA"/>
    <w:rsid w:val="0083266B"/>
    <w:rsid w:val="008329E0"/>
    <w:rsid w:val="00832BEE"/>
    <w:rsid w:val="008335FE"/>
    <w:rsid w:val="0083361E"/>
    <w:rsid w:val="00834293"/>
    <w:rsid w:val="008345BD"/>
    <w:rsid w:val="00834FF5"/>
    <w:rsid w:val="00835099"/>
    <w:rsid w:val="008350E8"/>
    <w:rsid w:val="008353DD"/>
    <w:rsid w:val="00835D02"/>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991"/>
    <w:rsid w:val="00843DB0"/>
    <w:rsid w:val="00844B94"/>
    <w:rsid w:val="00845253"/>
    <w:rsid w:val="008458C7"/>
    <w:rsid w:val="00846002"/>
    <w:rsid w:val="0084684D"/>
    <w:rsid w:val="008469A3"/>
    <w:rsid w:val="00847120"/>
    <w:rsid w:val="0084748D"/>
    <w:rsid w:val="00847742"/>
    <w:rsid w:val="00847FD9"/>
    <w:rsid w:val="0085020D"/>
    <w:rsid w:val="00850438"/>
    <w:rsid w:val="00851425"/>
    <w:rsid w:val="0085190E"/>
    <w:rsid w:val="00851D8E"/>
    <w:rsid w:val="0085251F"/>
    <w:rsid w:val="0085297A"/>
    <w:rsid w:val="00852D97"/>
    <w:rsid w:val="00852EEC"/>
    <w:rsid w:val="00853630"/>
    <w:rsid w:val="00853633"/>
    <w:rsid w:val="0085371A"/>
    <w:rsid w:val="00853758"/>
    <w:rsid w:val="008539F5"/>
    <w:rsid w:val="00853AC3"/>
    <w:rsid w:val="00853CDE"/>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567"/>
    <w:rsid w:val="00857755"/>
    <w:rsid w:val="00857AC8"/>
    <w:rsid w:val="00857B2C"/>
    <w:rsid w:val="00860718"/>
    <w:rsid w:val="00860931"/>
    <w:rsid w:val="00860A8F"/>
    <w:rsid w:val="00860F1E"/>
    <w:rsid w:val="008613E6"/>
    <w:rsid w:val="008614BE"/>
    <w:rsid w:val="008616F4"/>
    <w:rsid w:val="00861B4B"/>
    <w:rsid w:val="00861EF7"/>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304"/>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F37"/>
    <w:rsid w:val="00882F4A"/>
    <w:rsid w:val="00883411"/>
    <w:rsid w:val="00883485"/>
    <w:rsid w:val="00883553"/>
    <w:rsid w:val="00883F95"/>
    <w:rsid w:val="00884741"/>
    <w:rsid w:val="00884F68"/>
    <w:rsid w:val="008855D6"/>
    <w:rsid w:val="008857E4"/>
    <w:rsid w:val="00885B1C"/>
    <w:rsid w:val="008866CB"/>
    <w:rsid w:val="00886795"/>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935"/>
    <w:rsid w:val="00892AED"/>
    <w:rsid w:val="008930C8"/>
    <w:rsid w:val="008933AD"/>
    <w:rsid w:val="00893A81"/>
    <w:rsid w:val="00893B5D"/>
    <w:rsid w:val="00893BBB"/>
    <w:rsid w:val="00893CF5"/>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4F8"/>
    <w:rsid w:val="00897A3B"/>
    <w:rsid w:val="00897D01"/>
    <w:rsid w:val="00897E7A"/>
    <w:rsid w:val="008A004E"/>
    <w:rsid w:val="008A00A5"/>
    <w:rsid w:val="008A0CC2"/>
    <w:rsid w:val="008A184B"/>
    <w:rsid w:val="008A1DE4"/>
    <w:rsid w:val="008A2230"/>
    <w:rsid w:val="008A25C0"/>
    <w:rsid w:val="008A26A6"/>
    <w:rsid w:val="008A27B1"/>
    <w:rsid w:val="008A2984"/>
    <w:rsid w:val="008A2BC7"/>
    <w:rsid w:val="008A2CD1"/>
    <w:rsid w:val="008A2EEC"/>
    <w:rsid w:val="008A3368"/>
    <w:rsid w:val="008A3E47"/>
    <w:rsid w:val="008A3E82"/>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731"/>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74D"/>
    <w:rsid w:val="008C10AC"/>
    <w:rsid w:val="008C11C3"/>
    <w:rsid w:val="008C1516"/>
    <w:rsid w:val="008C1825"/>
    <w:rsid w:val="008C19B6"/>
    <w:rsid w:val="008C19C2"/>
    <w:rsid w:val="008C2152"/>
    <w:rsid w:val="008C2164"/>
    <w:rsid w:val="008C2456"/>
    <w:rsid w:val="008C25B6"/>
    <w:rsid w:val="008C2A38"/>
    <w:rsid w:val="008C2E39"/>
    <w:rsid w:val="008C39FA"/>
    <w:rsid w:val="008C4591"/>
    <w:rsid w:val="008C498C"/>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58B"/>
    <w:rsid w:val="008D1DAF"/>
    <w:rsid w:val="008D21DE"/>
    <w:rsid w:val="008D279A"/>
    <w:rsid w:val="008D349B"/>
    <w:rsid w:val="008D4959"/>
    <w:rsid w:val="008D503C"/>
    <w:rsid w:val="008D5179"/>
    <w:rsid w:val="008D51B7"/>
    <w:rsid w:val="008D5F32"/>
    <w:rsid w:val="008D5F35"/>
    <w:rsid w:val="008D64E6"/>
    <w:rsid w:val="008D6B91"/>
    <w:rsid w:val="008D6D2B"/>
    <w:rsid w:val="008D6F1D"/>
    <w:rsid w:val="008D73C5"/>
    <w:rsid w:val="008D77B3"/>
    <w:rsid w:val="008D7B38"/>
    <w:rsid w:val="008D7FCB"/>
    <w:rsid w:val="008E03C8"/>
    <w:rsid w:val="008E13AC"/>
    <w:rsid w:val="008E21C7"/>
    <w:rsid w:val="008E2819"/>
    <w:rsid w:val="008E2922"/>
    <w:rsid w:val="008E317D"/>
    <w:rsid w:val="008E3535"/>
    <w:rsid w:val="008E3545"/>
    <w:rsid w:val="008E3BD8"/>
    <w:rsid w:val="008E405A"/>
    <w:rsid w:val="008E44B1"/>
    <w:rsid w:val="008E4DD2"/>
    <w:rsid w:val="008E56EB"/>
    <w:rsid w:val="008E61A8"/>
    <w:rsid w:val="008E632E"/>
    <w:rsid w:val="008E635F"/>
    <w:rsid w:val="008E636A"/>
    <w:rsid w:val="008E6742"/>
    <w:rsid w:val="008E6869"/>
    <w:rsid w:val="008E6953"/>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209"/>
    <w:rsid w:val="008F4906"/>
    <w:rsid w:val="008F537D"/>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987"/>
    <w:rsid w:val="00902B72"/>
    <w:rsid w:val="00902CEE"/>
    <w:rsid w:val="009031E1"/>
    <w:rsid w:val="009031FC"/>
    <w:rsid w:val="009033DF"/>
    <w:rsid w:val="00903CA4"/>
    <w:rsid w:val="00904071"/>
    <w:rsid w:val="0090417D"/>
    <w:rsid w:val="00904278"/>
    <w:rsid w:val="00904DD2"/>
    <w:rsid w:val="0090562C"/>
    <w:rsid w:val="00905683"/>
    <w:rsid w:val="009058DA"/>
    <w:rsid w:val="00906418"/>
    <w:rsid w:val="009067B2"/>
    <w:rsid w:val="00906A6B"/>
    <w:rsid w:val="00906C7D"/>
    <w:rsid w:val="00907039"/>
    <w:rsid w:val="0090764A"/>
    <w:rsid w:val="00907715"/>
    <w:rsid w:val="009104C9"/>
    <w:rsid w:val="009105AB"/>
    <w:rsid w:val="009105DE"/>
    <w:rsid w:val="009109DC"/>
    <w:rsid w:val="009109E3"/>
    <w:rsid w:val="00910D82"/>
    <w:rsid w:val="00911645"/>
    <w:rsid w:val="00911CAF"/>
    <w:rsid w:val="009132B8"/>
    <w:rsid w:val="0091353A"/>
    <w:rsid w:val="009138A6"/>
    <w:rsid w:val="00913ED0"/>
    <w:rsid w:val="009141D9"/>
    <w:rsid w:val="0091437A"/>
    <w:rsid w:val="009143E8"/>
    <w:rsid w:val="009147F6"/>
    <w:rsid w:val="00914817"/>
    <w:rsid w:val="00914B51"/>
    <w:rsid w:val="00915D66"/>
    <w:rsid w:val="00915E83"/>
    <w:rsid w:val="00916D60"/>
    <w:rsid w:val="00916E6B"/>
    <w:rsid w:val="00917B37"/>
    <w:rsid w:val="00917EE3"/>
    <w:rsid w:val="0092006F"/>
    <w:rsid w:val="009203EC"/>
    <w:rsid w:val="00920A40"/>
    <w:rsid w:val="00921633"/>
    <w:rsid w:val="009219F4"/>
    <w:rsid w:val="00921B13"/>
    <w:rsid w:val="00921BA1"/>
    <w:rsid w:val="00922160"/>
    <w:rsid w:val="0092228D"/>
    <w:rsid w:val="009227A0"/>
    <w:rsid w:val="009229C1"/>
    <w:rsid w:val="00922AC4"/>
    <w:rsid w:val="00922B48"/>
    <w:rsid w:val="00922C29"/>
    <w:rsid w:val="00922F93"/>
    <w:rsid w:val="0092404B"/>
    <w:rsid w:val="0092494F"/>
    <w:rsid w:val="009249B4"/>
    <w:rsid w:val="00924D6C"/>
    <w:rsid w:val="00924F28"/>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B7B"/>
    <w:rsid w:val="00935325"/>
    <w:rsid w:val="009353D6"/>
    <w:rsid w:val="00935E01"/>
    <w:rsid w:val="00936002"/>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583"/>
    <w:rsid w:val="00950EBF"/>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DE6"/>
    <w:rsid w:val="00963EE0"/>
    <w:rsid w:val="00964070"/>
    <w:rsid w:val="00964704"/>
    <w:rsid w:val="00964793"/>
    <w:rsid w:val="0096485D"/>
    <w:rsid w:val="00964C5A"/>
    <w:rsid w:val="00964E19"/>
    <w:rsid w:val="009652D3"/>
    <w:rsid w:val="00965A64"/>
    <w:rsid w:val="00965AE7"/>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77FD2"/>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017"/>
    <w:rsid w:val="00991901"/>
    <w:rsid w:val="00991BCA"/>
    <w:rsid w:val="009923BE"/>
    <w:rsid w:val="00992EB4"/>
    <w:rsid w:val="009932D4"/>
    <w:rsid w:val="00993A47"/>
    <w:rsid w:val="009941C6"/>
    <w:rsid w:val="009943AE"/>
    <w:rsid w:val="0099490F"/>
    <w:rsid w:val="009959F2"/>
    <w:rsid w:val="00995FEE"/>
    <w:rsid w:val="0099671C"/>
    <w:rsid w:val="009968D9"/>
    <w:rsid w:val="00996BD1"/>
    <w:rsid w:val="009A0009"/>
    <w:rsid w:val="009A0460"/>
    <w:rsid w:val="009A0D9B"/>
    <w:rsid w:val="009A14E8"/>
    <w:rsid w:val="009A17F4"/>
    <w:rsid w:val="009A1A33"/>
    <w:rsid w:val="009A1C15"/>
    <w:rsid w:val="009A2793"/>
    <w:rsid w:val="009A2FE3"/>
    <w:rsid w:val="009A3D8B"/>
    <w:rsid w:val="009A4999"/>
    <w:rsid w:val="009A5285"/>
    <w:rsid w:val="009A530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0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352"/>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5B24"/>
    <w:rsid w:val="009C602E"/>
    <w:rsid w:val="009C654D"/>
    <w:rsid w:val="009C6A01"/>
    <w:rsid w:val="009C6AB8"/>
    <w:rsid w:val="009C6D77"/>
    <w:rsid w:val="009C6D8C"/>
    <w:rsid w:val="009C6E40"/>
    <w:rsid w:val="009C7938"/>
    <w:rsid w:val="009C7D9B"/>
    <w:rsid w:val="009C7F2C"/>
    <w:rsid w:val="009D083E"/>
    <w:rsid w:val="009D0885"/>
    <w:rsid w:val="009D1344"/>
    <w:rsid w:val="009D1CF5"/>
    <w:rsid w:val="009D20B3"/>
    <w:rsid w:val="009D253A"/>
    <w:rsid w:val="009D27E3"/>
    <w:rsid w:val="009D29EC"/>
    <w:rsid w:val="009D2B12"/>
    <w:rsid w:val="009D2B8F"/>
    <w:rsid w:val="009D2B97"/>
    <w:rsid w:val="009D3C9B"/>
    <w:rsid w:val="009D3D8D"/>
    <w:rsid w:val="009D404B"/>
    <w:rsid w:val="009D4182"/>
    <w:rsid w:val="009D4AC0"/>
    <w:rsid w:val="009D5932"/>
    <w:rsid w:val="009D5B50"/>
    <w:rsid w:val="009D66F4"/>
    <w:rsid w:val="009D6862"/>
    <w:rsid w:val="009D6B07"/>
    <w:rsid w:val="009D6BA5"/>
    <w:rsid w:val="009D6DB8"/>
    <w:rsid w:val="009D7097"/>
    <w:rsid w:val="009D735E"/>
    <w:rsid w:val="009D788A"/>
    <w:rsid w:val="009E0311"/>
    <w:rsid w:val="009E03D4"/>
    <w:rsid w:val="009E0525"/>
    <w:rsid w:val="009E0AEA"/>
    <w:rsid w:val="009E0B26"/>
    <w:rsid w:val="009E0ED9"/>
    <w:rsid w:val="009E0F15"/>
    <w:rsid w:val="009E0FBA"/>
    <w:rsid w:val="009E15B9"/>
    <w:rsid w:val="009E18A3"/>
    <w:rsid w:val="009E19FC"/>
    <w:rsid w:val="009E1F72"/>
    <w:rsid w:val="009E34DE"/>
    <w:rsid w:val="009E3C5F"/>
    <w:rsid w:val="009E4129"/>
    <w:rsid w:val="009E467B"/>
    <w:rsid w:val="009E4785"/>
    <w:rsid w:val="009E5AE5"/>
    <w:rsid w:val="009E5C25"/>
    <w:rsid w:val="009E6585"/>
    <w:rsid w:val="009E6A82"/>
    <w:rsid w:val="009E6AF8"/>
    <w:rsid w:val="009E79EB"/>
    <w:rsid w:val="009F0068"/>
    <w:rsid w:val="009F097D"/>
    <w:rsid w:val="009F0F3E"/>
    <w:rsid w:val="009F1065"/>
    <w:rsid w:val="009F16A2"/>
    <w:rsid w:val="009F19C3"/>
    <w:rsid w:val="009F19FA"/>
    <w:rsid w:val="009F1BBD"/>
    <w:rsid w:val="009F2114"/>
    <w:rsid w:val="009F234D"/>
    <w:rsid w:val="009F2384"/>
    <w:rsid w:val="009F24C0"/>
    <w:rsid w:val="009F406B"/>
    <w:rsid w:val="009F4422"/>
    <w:rsid w:val="009F4477"/>
    <w:rsid w:val="009F4577"/>
    <w:rsid w:val="009F45D0"/>
    <w:rsid w:val="009F4D56"/>
    <w:rsid w:val="009F507F"/>
    <w:rsid w:val="009F5453"/>
    <w:rsid w:val="009F5827"/>
    <w:rsid w:val="009F5993"/>
    <w:rsid w:val="009F5AA6"/>
    <w:rsid w:val="009F6402"/>
    <w:rsid w:val="009F6530"/>
    <w:rsid w:val="009F69BF"/>
    <w:rsid w:val="009F748B"/>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4693"/>
    <w:rsid w:val="00A151EF"/>
    <w:rsid w:val="00A153E5"/>
    <w:rsid w:val="00A156E1"/>
    <w:rsid w:val="00A15F21"/>
    <w:rsid w:val="00A16100"/>
    <w:rsid w:val="00A16596"/>
    <w:rsid w:val="00A17B0E"/>
    <w:rsid w:val="00A17FAC"/>
    <w:rsid w:val="00A206A9"/>
    <w:rsid w:val="00A20A02"/>
    <w:rsid w:val="00A2115A"/>
    <w:rsid w:val="00A21412"/>
    <w:rsid w:val="00A21711"/>
    <w:rsid w:val="00A21B63"/>
    <w:rsid w:val="00A21BFC"/>
    <w:rsid w:val="00A21DCD"/>
    <w:rsid w:val="00A22093"/>
    <w:rsid w:val="00A224DB"/>
    <w:rsid w:val="00A2274A"/>
    <w:rsid w:val="00A22D5B"/>
    <w:rsid w:val="00A23C24"/>
    <w:rsid w:val="00A24964"/>
    <w:rsid w:val="00A24DC8"/>
    <w:rsid w:val="00A24FAB"/>
    <w:rsid w:val="00A256E6"/>
    <w:rsid w:val="00A25A00"/>
    <w:rsid w:val="00A25A8A"/>
    <w:rsid w:val="00A25B26"/>
    <w:rsid w:val="00A25D3C"/>
    <w:rsid w:val="00A25F2D"/>
    <w:rsid w:val="00A26A82"/>
    <w:rsid w:val="00A27494"/>
    <w:rsid w:val="00A274E7"/>
    <w:rsid w:val="00A275D2"/>
    <w:rsid w:val="00A276F2"/>
    <w:rsid w:val="00A2772D"/>
    <w:rsid w:val="00A27769"/>
    <w:rsid w:val="00A30487"/>
    <w:rsid w:val="00A30694"/>
    <w:rsid w:val="00A30C5A"/>
    <w:rsid w:val="00A30EC3"/>
    <w:rsid w:val="00A31391"/>
    <w:rsid w:val="00A31CEB"/>
    <w:rsid w:val="00A3262E"/>
    <w:rsid w:val="00A32B0A"/>
    <w:rsid w:val="00A32D53"/>
    <w:rsid w:val="00A33671"/>
    <w:rsid w:val="00A33E84"/>
    <w:rsid w:val="00A3423D"/>
    <w:rsid w:val="00A343AA"/>
    <w:rsid w:val="00A34A3A"/>
    <w:rsid w:val="00A34E7C"/>
    <w:rsid w:val="00A352A8"/>
    <w:rsid w:val="00A358F9"/>
    <w:rsid w:val="00A35C3E"/>
    <w:rsid w:val="00A35D4F"/>
    <w:rsid w:val="00A35EFE"/>
    <w:rsid w:val="00A35FDB"/>
    <w:rsid w:val="00A361FC"/>
    <w:rsid w:val="00A37005"/>
    <w:rsid w:val="00A374F0"/>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553"/>
    <w:rsid w:val="00A44ABB"/>
    <w:rsid w:val="00A44C7A"/>
    <w:rsid w:val="00A44D77"/>
    <w:rsid w:val="00A44F12"/>
    <w:rsid w:val="00A45056"/>
    <w:rsid w:val="00A4547E"/>
    <w:rsid w:val="00A45BA7"/>
    <w:rsid w:val="00A45C76"/>
    <w:rsid w:val="00A46541"/>
    <w:rsid w:val="00A467D8"/>
    <w:rsid w:val="00A46FCA"/>
    <w:rsid w:val="00A5026F"/>
    <w:rsid w:val="00A506A9"/>
    <w:rsid w:val="00A509B8"/>
    <w:rsid w:val="00A50AD2"/>
    <w:rsid w:val="00A51727"/>
    <w:rsid w:val="00A518AD"/>
    <w:rsid w:val="00A51BE3"/>
    <w:rsid w:val="00A51D4B"/>
    <w:rsid w:val="00A51E23"/>
    <w:rsid w:val="00A52EA7"/>
    <w:rsid w:val="00A53E41"/>
    <w:rsid w:val="00A540AF"/>
    <w:rsid w:val="00A540D4"/>
    <w:rsid w:val="00A54EDB"/>
    <w:rsid w:val="00A54F90"/>
    <w:rsid w:val="00A55453"/>
    <w:rsid w:val="00A56B6A"/>
    <w:rsid w:val="00A56B8C"/>
    <w:rsid w:val="00A56CC4"/>
    <w:rsid w:val="00A57320"/>
    <w:rsid w:val="00A57A51"/>
    <w:rsid w:val="00A601B7"/>
    <w:rsid w:val="00A60380"/>
    <w:rsid w:val="00A60B50"/>
    <w:rsid w:val="00A60B89"/>
    <w:rsid w:val="00A6152C"/>
    <w:rsid w:val="00A61C6B"/>
    <w:rsid w:val="00A61D77"/>
    <w:rsid w:val="00A6236F"/>
    <w:rsid w:val="00A62646"/>
    <w:rsid w:val="00A62852"/>
    <w:rsid w:val="00A62C18"/>
    <w:rsid w:val="00A63179"/>
    <w:rsid w:val="00A63CB8"/>
    <w:rsid w:val="00A653FD"/>
    <w:rsid w:val="00A65921"/>
    <w:rsid w:val="00A6604E"/>
    <w:rsid w:val="00A66293"/>
    <w:rsid w:val="00A6635C"/>
    <w:rsid w:val="00A66909"/>
    <w:rsid w:val="00A67113"/>
    <w:rsid w:val="00A6735D"/>
    <w:rsid w:val="00A679F2"/>
    <w:rsid w:val="00A67A99"/>
    <w:rsid w:val="00A67BF6"/>
    <w:rsid w:val="00A67C91"/>
    <w:rsid w:val="00A67E47"/>
    <w:rsid w:val="00A67E98"/>
    <w:rsid w:val="00A67F0D"/>
    <w:rsid w:val="00A70002"/>
    <w:rsid w:val="00A702CA"/>
    <w:rsid w:val="00A713FF"/>
    <w:rsid w:val="00A714B9"/>
    <w:rsid w:val="00A71857"/>
    <w:rsid w:val="00A72094"/>
    <w:rsid w:val="00A72837"/>
    <w:rsid w:val="00A73AC4"/>
    <w:rsid w:val="00A741BC"/>
    <w:rsid w:val="00A741D8"/>
    <w:rsid w:val="00A742B9"/>
    <w:rsid w:val="00A743D1"/>
    <w:rsid w:val="00A74DED"/>
    <w:rsid w:val="00A752DB"/>
    <w:rsid w:val="00A7560D"/>
    <w:rsid w:val="00A757FF"/>
    <w:rsid w:val="00A758E0"/>
    <w:rsid w:val="00A75CD0"/>
    <w:rsid w:val="00A75F23"/>
    <w:rsid w:val="00A767DB"/>
    <w:rsid w:val="00A76AB4"/>
    <w:rsid w:val="00A76CE0"/>
    <w:rsid w:val="00A771DA"/>
    <w:rsid w:val="00A805A2"/>
    <w:rsid w:val="00A80C38"/>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437"/>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5F59"/>
    <w:rsid w:val="00A97124"/>
    <w:rsid w:val="00A9723E"/>
    <w:rsid w:val="00A97C6C"/>
    <w:rsid w:val="00AA00B5"/>
    <w:rsid w:val="00AA025F"/>
    <w:rsid w:val="00AA0777"/>
    <w:rsid w:val="00AA09FF"/>
    <w:rsid w:val="00AA0E54"/>
    <w:rsid w:val="00AA189E"/>
    <w:rsid w:val="00AA1B03"/>
    <w:rsid w:val="00AA1C16"/>
    <w:rsid w:val="00AA2110"/>
    <w:rsid w:val="00AA291B"/>
    <w:rsid w:val="00AA2A39"/>
    <w:rsid w:val="00AA2D69"/>
    <w:rsid w:val="00AA366C"/>
    <w:rsid w:val="00AA3686"/>
    <w:rsid w:val="00AA3D69"/>
    <w:rsid w:val="00AA45E7"/>
    <w:rsid w:val="00AA4666"/>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C51"/>
    <w:rsid w:val="00AC2563"/>
    <w:rsid w:val="00AC26EE"/>
    <w:rsid w:val="00AC2773"/>
    <w:rsid w:val="00AC2821"/>
    <w:rsid w:val="00AC29C9"/>
    <w:rsid w:val="00AC2CB6"/>
    <w:rsid w:val="00AC2D4E"/>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57B"/>
    <w:rsid w:val="00AE465E"/>
    <w:rsid w:val="00AE4A0E"/>
    <w:rsid w:val="00AE4A78"/>
    <w:rsid w:val="00AE4B29"/>
    <w:rsid w:val="00AE546B"/>
    <w:rsid w:val="00AE54B1"/>
    <w:rsid w:val="00AE558F"/>
    <w:rsid w:val="00AE5777"/>
    <w:rsid w:val="00AE58FC"/>
    <w:rsid w:val="00AE6987"/>
    <w:rsid w:val="00AE69B8"/>
    <w:rsid w:val="00AE6C64"/>
    <w:rsid w:val="00AE6C9C"/>
    <w:rsid w:val="00AE6EC9"/>
    <w:rsid w:val="00AE7258"/>
    <w:rsid w:val="00AE775D"/>
    <w:rsid w:val="00AE7964"/>
    <w:rsid w:val="00AE7AD4"/>
    <w:rsid w:val="00AE7B00"/>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5FC9"/>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C16"/>
    <w:rsid w:val="00B06DEE"/>
    <w:rsid w:val="00B0736A"/>
    <w:rsid w:val="00B07568"/>
    <w:rsid w:val="00B07AB3"/>
    <w:rsid w:val="00B103D0"/>
    <w:rsid w:val="00B10701"/>
    <w:rsid w:val="00B10978"/>
    <w:rsid w:val="00B10998"/>
    <w:rsid w:val="00B110D2"/>
    <w:rsid w:val="00B11881"/>
    <w:rsid w:val="00B11AC6"/>
    <w:rsid w:val="00B11C21"/>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6B0"/>
    <w:rsid w:val="00B34930"/>
    <w:rsid w:val="00B34D94"/>
    <w:rsid w:val="00B35867"/>
    <w:rsid w:val="00B365F3"/>
    <w:rsid w:val="00B36BBD"/>
    <w:rsid w:val="00B37B17"/>
    <w:rsid w:val="00B4005B"/>
    <w:rsid w:val="00B402AB"/>
    <w:rsid w:val="00B40B67"/>
    <w:rsid w:val="00B40C7A"/>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D7E"/>
    <w:rsid w:val="00B45F6E"/>
    <w:rsid w:val="00B4660F"/>
    <w:rsid w:val="00B46750"/>
    <w:rsid w:val="00B4693A"/>
    <w:rsid w:val="00B46C08"/>
    <w:rsid w:val="00B46C2A"/>
    <w:rsid w:val="00B4723C"/>
    <w:rsid w:val="00B5093C"/>
    <w:rsid w:val="00B510D5"/>
    <w:rsid w:val="00B53079"/>
    <w:rsid w:val="00B53245"/>
    <w:rsid w:val="00B533C7"/>
    <w:rsid w:val="00B53833"/>
    <w:rsid w:val="00B53E7C"/>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616F"/>
    <w:rsid w:val="00B66DA6"/>
    <w:rsid w:val="00B66EB3"/>
    <w:rsid w:val="00B66FFD"/>
    <w:rsid w:val="00B6704F"/>
    <w:rsid w:val="00B673BB"/>
    <w:rsid w:val="00B67870"/>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8D1"/>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2FBE"/>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CC6"/>
    <w:rsid w:val="00BA52A5"/>
    <w:rsid w:val="00BA5BE4"/>
    <w:rsid w:val="00BA5F56"/>
    <w:rsid w:val="00BA6076"/>
    <w:rsid w:val="00BA60E7"/>
    <w:rsid w:val="00BA67CF"/>
    <w:rsid w:val="00BA69CF"/>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3AA"/>
    <w:rsid w:val="00BB5593"/>
    <w:rsid w:val="00BB5DC3"/>
    <w:rsid w:val="00BB6D33"/>
    <w:rsid w:val="00BB6DA8"/>
    <w:rsid w:val="00BB7339"/>
    <w:rsid w:val="00BB7345"/>
    <w:rsid w:val="00BB7E05"/>
    <w:rsid w:val="00BC1090"/>
    <w:rsid w:val="00BC1C30"/>
    <w:rsid w:val="00BC1C8A"/>
    <w:rsid w:val="00BC209B"/>
    <w:rsid w:val="00BC2F3E"/>
    <w:rsid w:val="00BC3345"/>
    <w:rsid w:val="00BC38FB"/>
    <w:rsid w:val="00BC3A2D"/>
    <w:rsid w:val="00BC3C69"/>
    <w:rsid w:val="00BC55C7"/>
    <w:rsid w:val="00BC5BD2"/>
    <w:rsid w:val="00BC6048"/>
    <w:rsid w:val="00BC610D"/>
    <w:rsid w:val="00BC610F"/>
    <w:rsid w:val="00BC6C04"/>
    <w:rsid w:val="00BC6E7A"/>
    <w:rsid w:val="00BC7009"/>
    <w:rsid w:val="00BC720B"/>
    <w:rsid w:val="00BC7816"/>
    <w:rsid w:val="00BC7CFB"/>
    <w:rsid w:val="00BD01AB"/>
    <w:rsid w:val="00BD04E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0A6"/>
    <w:rsid w:val="00BE6470"/>
    <w:rsid w:val="00BE652B"/>
    <w:rsid w:val="00BE6641"/>
    <w:rsid w:val="00BE6EEF"/>
    <w:rsid w:val="00BE7718"/>
    <w:rsid w:val="00BE7921"/>
    <w:rsid w:val="00BE7A18"/>
    <w:rsid w:val="00BF0A2D"/>
    <w:rsid w:val="00BF0E9E"/>
    <w:rsid w:val="00BF1A6C"/>
    <w:rsid w:val="00BF1B98"/>
    <w:rsid w:val="00BF1D9A"/>
    <w:rsid w:val="00BF281D"/>
    <w:rsid w:val="00BF2A42"/>
    <w:rsid w:val="00BF2BC5"/>
    <w:rsid w:val="00BF394D"/>
    <w:rsid w:val="00BF3C6C"/>
    <w:rsid w:val="00BF3D50"/>
    <w:rsid w:val="00BF3E4C"/>
    <w:rsid w:val="00BF437A"/>
    <w:rsid w:val="00BF449B"/>
    <w:rsid w:val="00BF4551"/>
    <w:rsid w:val="00BF463B"/>
    <w:rsid w:val="00BF4E2A"/>
    <w:rsid w:val="00BF58F9"/>
    <w:rsid w:val="00BF5DAD"/>
    <w:rsid w:val="00BF5ECE"/>
    <w:rsid w:val="00BF602C"/>
    <w:rsid w:val="00BF603E"/>
    <w:rsid w:val="00BF6090"/>
    <w:rsid w:val="00BF7A7D"/>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AD4"/>
    <w:rsid w:val="00C05D5C"/>
    <w:rsid w:val="00C0693A"/>
    <w:rsid w:val="00C069E8"/>
    <w:rsid w:val="00C06D68"/>
    <w:rsid w:val="00C06EF2"/>
    <w:rsid w:val="00C06FFA"/>
    <w:rsid w:val="00C0703C"/>
    <w:rsid w:val="00C07145"/>
    <w:rsid w:val="00C071D2"/>
    <w:rsid w:val="00C07316"/>
    <w:rsid w:val="00C07534"/>
    <w:rsid w:val="00C07919"/>
    <w:rsid w:val="00C07A7A"/>
    <w:rsid w:val="00C07AAB"/>
    <w:rsid w:val="00C100F0"/>
    <w:rsid w:val="00C10258"/>
    <w:rsid w:val="00C117AE"/>
    <w:rsid w:val="00C119FA"/>
    <w:rsid w:val="00C11BA8"/>
    <w:rsid w:val="00C12451"/>
    <w:rsid w:val="00C12606"/>
    <w:rsid w:val="00C12BD9"/>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4BF3"/>
    <w:rsid w:val="00C15379"/>
    <w:rsid w:val="00C15403"/>
    <w:rsid w:val="00C1545E"/>
    <w:rsid w:val="00C15538"/>
    <w:rsid w:val="00C157CB"/>
    <w:rsid w:val="00C157D8"/>
    <w:rsid w:val="00C163D3"/>
    <w:rsid w:val="00C16BDA"/>
    <w:rsid w:val="00C17552"/>
    <w:rsid w:val="00C1761B"/>
    <w:rsid w:val="00C176F0"/>
    <w:rsid w:val="00C177A5"/>
    <w:rsid w:val="00C17CBF"/>
    <w:rsid w:val="00C20418"/>
    <w:rsid w:val="00C20A7E"/>
    <w:rsid w:val="00C21473"/>
    <w:rsid w:val="00C21566"/>
    <w:rsid w:val="00C21590"/>
    <w:rsid w:val="00C219C3"/>
    <w:rsid w:val="00C21D6C"/>
    <w:rsid w:val="00C22419"/>
    <w:rsid w:val="00C224B4"/>
    <w:rsid w:val="00C225B2"/>
    <w:rsid w:val="00C226FF"/>
    <w:rsid w:val="00C2372F"/>
    <w:rsid w:val="00C239FB"/>
    <w:rsid w:val="00C24233"/>
    <w:rsid w:val="00C24B5C"/>
    <w:rsid w:val="00C250C2"/>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61F9"/>
    <w:rsid w:val="00C3646A"/>
    <w:rsid w:val="00C366A4"/>
    <w:rsid w:val="00C370CC"/>
    <w:rsid w:val="00C378D1"/>
    <w:rsid w:val="00C40084"/>
    <w:rsid w:val="00C4059A"/>
    <w:rsid w:val="00C40FDC"/>
    <w:rsid w:val="00C41525"/>
    <w:rsid w:val="00C41796"/>
    <w:rsid w:val="00C41A9F"/>
    <w:rsid w:val="00C41F86"/>
    <w:rsid w:val="00C4203E"/>
    <w:rsid w:val="00C427BA"/>
    <w:rsid w:val="00C428D2"/>
    <w:rsid w:val="00C42C94"/>
    <w:rsid w:val="00C4361D"/>
    <w:rsid w:val="00C43A64"/>
    <w:rsid w:val="00C442AF"/>
    <w:rsid w:val="00C44695"/>
    <w:rsid w:val="00C451FA"/>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61BF"/>
    <w:rsid w:val="00C5634E"/>
    <w:rsid w:val="00C56A37"/>
    <w:rsid w:val="00C56B40"/>
    <w:rsid w:val="00C573FF"/>
    <w:rsid w:val="00C57ECA"/>
    <w:rsid w:val="00C602CD"/>
    <w:rsid w:val="00C60751"/>
    <w:rsid w:val="00C60B92"/>
    <w:rsid w:val="00C60DAB"/>
    <w:rsid w:val="00C60EC5"/>
    <w:rsid w:val="00C60FB0"/>
    <w:rsid w:val="00C610D0"/>
    <w:rsid w:val="00C6126C"/>
    <w:rsid w:val="00C612DD"/>
    <w:rsid w:val="00C6145E"/>
    <w:rsid w:val="00C61C4C"/>
    <w:rsid w:val="00C63306"/>
    <w:rsid w:val="00C63335"/>
    <w:rsid w:val="00C63407"/>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266"/>
    <w:rsid w:val="00C67E7D"/>
    <w:rsid w:val="00C70223"/>
    <w:rsid w:val="00C7034F"/>
    <w:rsid w:val="00C70445"/>
    <w:rsid w:val="00C7075B"/>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F16"/>
    <w:rsid w:val="00C773C6"/>
    <w:rsid w:val="00C774B1"/>
    <w:rsid w:val="00C77556"/>
    <w:rsid w:val="00C8015D"/>
    <w:rsid w:val="00C80494"/>
    <w:rsid w:val="00C808F4"/>
    <w:rsid w:val="00C8109D"/>
    <w:rsid w:val="00C8110D"/>
    <w:rsid w:val="00C81353"/>
    <w:rsid w:val="00C81562"/>
    <w:rsid w:val="00C81A40"/>
    <w:rsid w:val="00C8261E"/>
    <w:rsid w:val="00C82798"/>
    <w:rsid w:val="00C829BA"/>
    <w:rsid w:val="00C831D6"/>
    <w:rsid w:val="00C83E10"/>
    <w:rsid w:val="00C84050"/>
    <w:rsid w:val="00C84AB7"/>
    <w:rsid w:val="00C857E5"/>
    <w:rsid w:val="00C85945"/>
    <w:rsid w:val="00C859AE"/>
    <w:rsid w:val="00C85E00"/>
    <w:rsid w:val="00C86534"/>
    <w:rsid w:val="00C86872"/>
    <w:rsid w:val="00C86CA5"/>
    <w:rsid w:val="00C874B6"/>
    <w:rsid w:val="00C87552"/>
    <w:rsid w:val="00C87FD1"/>
    <w:rsid w:val="00C9016D"/>
    <w:rsid w:val="00C9027E"/>
    <w:rsid w:val="00C90DDA"/>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FE8"/>
    <w:rsid w:val="00CA775B"/>
    <w:rsid w:val="00CB006D"/>
    <w:rsid w:val="00CB0784"/>
    <w:rsid w:val="00CB0F57"/>
    <w:rsid w:val="00CB0FB8"/>
    <w:rsid w:val="00CB142E"/>
    <w:rsid w:val="00CB22D3"/>
    <w:rsid w:val="00CB24E4"/>
    <w:rsid w:val="00CB2F21"/>
    <w:rsid w:val="00CB30C0"/>
    <w:rsid w:val="00CB431C"/>
    <w:rsid w:val="00CB4736"/>
    <w:rsid w:val="00CB4AC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8E0"/>
    <w:rsid w:val="00CC3931"/>
    <w:rsid w:val="00CC3B3F"/>
    <w:rsid w:val="00CC46F6"/>
    <w:rsid w:val="00CC4A0E"/>
    <w:rsid w:val="00CC510D"/>
    <w:rsid w:val="00CC54E8"/>
    <w:rsid w:val="00CC574B"/>
    <w:rsid w:val="00CC5A2B"/>
    <w:rsid w:val="00CC5A56"/>
    <w:rsid w:val="00CC6A0C"/>
    <w:rsid w:val="00CC72C9"/>
    <w:rsid w:val="00CC7DEB"/>
    <w:rsid w:val="00CD04A0"/>
    <w:rsid w:val="00CD0F0B"/>
    <w:rsid w:val="00CD16A0"/>
    <w:rsid w:val="00CD1E9F"/>
    <w:rsid w:val="00CD238F"/>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D3"/>
    <w:rsid w:val="00CE2B04"/>
    <w:rsid w:val="00CE2BFC"/>
    <w:rsid w:val="00CE31B9"/>
    <w:rsid w:val="00CE3499"/>
    <w:rsid w:val="00CE43A0"/>
    <w:rsid w:val="00CE4479"/>
    <w:rsid w:val="00CE4888"/>
    <w:rsid w:val="00CE496C"/>
    <w:rsid w:val="00CE4B7F"/>
    <w:rsid w:val="00CE4C79"/>
    <w:rsid w:val="00CE5B0F"/>
    <w:rsid w:val="00CE5DEE"/>
    <w:rsid w:val="00CE6B50"/>
    <w:rsid w:val="00CE79C7"/>
    <w:rsid w:val="00CE7CAD"/>
    <w:rsid w:val="00CF032E"/>
    <w:rsid w:val="00CF03B6"/>
    <w:rsid w:val="00CF05D8"/>
    <w:rsid w:val="00CF15D3"/>
    <w:rsid w:val="00CF165A"/>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D1"/>
    <w:rsid w:val="00D028A5"/>
    <w:rsid w:val="00D036EA"/>
    <w:rsid w:val="00D03721"/>
    <w:rsid w:val="00D0390D"/>
    <w:rsid w:val="00D03912"/>
    <w:rsid w:val="00D03CF2"/>
    <w:rsid w:val="00D03E76"/>
    <w:rsid w:val="00D043AD"/>
    <w:rsid w:val="00D04688"/>
    <w:rsid w:val="00D04AD9"/>
    <w:rsid w:val="00D04D9F"/>
    <w:rsid w:val="00D05592"/>
    <w:rsid w:val="00D059A4"/>
    <w:rsid w:val="00D06029"/>
    <w:rsid w:val="00D06210"/>
    <w:rsid w:val="00D0694B"/>
    <w:rsid w:val="00D07ADF"/>
    <w:rsid w:val="00D07F42"/>
    <w:rsid w:val="00D10AD9"/>
    <w:rsid w:val="00D1162D"/>
    <w:rsid w:val="00D11801"/>
    <w:rsid w:val="00D11BEA"/>
    <w:rsid w:val="00D11F5B"/>
    <w:rsid w:val="00D123F9"/>
    <w:rsid w:val="00D12424"/>
    <w:rsid w:val="00D12E0F"/>
    <w:rsid w:val="00D130FC"/>
    <w:rsid w:val="00D1324F"/>
    <w:rsid w:val="00D1327A"/>
    <w:rsid w:val="00D1378F"/>
    <w:rsid w:val="00D145C1"/>
    <w:rsid w:val="00D145D3"/>
    <w:rsid w:val="00D1499A"/>
    <w:rsid w:val="00D14D8B"/>
    <w:rsid w:val="00D14DA0"/>
    <w:rsid w:val="00D15817"/>
    <w:rsid w:val="00D1596A"/>
    <w:rsid w:val="00D15C68"/>
    <w:rsid w:val="00D15F0A"/>
    <w:rsid w:val="00D16F94"/>
    <w:rsid w:val="00D17484"/>
    <w:rsid w:val="00D17CD9"/>
    <w:rsid w:val="00D20765"/>
    <w:rsid w:val="00D208BA"/>
    <w:rsid w:val="00D208E3"/>
    <w:rsid w:val="00D20BCA"/>
    <w:rsid w:val="00D20C5E"/>
    <w:rsid w:val="00D20D9F"/>
    <w:rsid w:val="00D20F0E"/>
    <w:rsid w:val="00D2126F"/>
    <w:rsid w:val="00D213E7"/>
    <w:rsid w:val="00D216B1"/>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4BD"/>
    <w:rsid w:val="00D25563"/>
    <w:rsid w:val="00D25C80"/>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2CB6"/>
    <w:rsid w:val="00D32F45"/>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58C9"/>
    <w:rsid w:val="00D46F05"/>
    <w:rsid w:val="00D46FC6"/>
    <w:rsid w:val="00D471F3"/>
    <w:rsid w:val="00D501FC"/>
    <w:rsid w:val="00D50467"/>
    <w:rsid w:val="00D50AD8"/>
    <w:rsid w:val="00D51130"/>
    <w:rsid w:val="00D51C9F"/>
    <w:rsid w:val="00D51E97"/>
    <w:rsid w:val="00D51EA9"/>
    <w:rsid w:val="00D520D6"/>
    <w:rsid w:val="00D52136"/>
    <w:rsid w:val="00D5218D"/>
    <w:rsid w:val="00D527C3"/>
    <w:rsid w:val="00D52AA2"/>
    <w:rsid w:val="00D52CA1"/>
    <w:rsid w:val="00D52EC1"/>
    <w:rsid w:val="00D535E0"/>
    <w:rsid w:val="00D537BF"/>
    <w:rsid w:val="00D53CF8"/>
    <w:rsid w:val="00D54050"/>
    <w:rsid w:val="00D541C7"/>
    <w:rsid w:val="00D54292"/>
    <w:rsid w:val="00D5437C"/>
    <w:rsid w:val="00D5462A"/>
    <w:rsid w:val="00D54867"/>
    <w:rsid w:val="00D54C39"/>
    <w:rsid w:val="00D54FD8"/>
    <w:rsid w:val="00D55759"/>
    <w:rsid w:val="00D55E4E"/>
    <w:rsid w:val="00D560F0"/>
    <w:rsid w:val="00D56E7B"/>
    <w:rsid w:val="00D56EB4"/>
    <w:rsid w:val="00D56F1B"/>
    <w:rsid w:val="00D56FC3"/>
    <w:rsid w:val="00D57A4B"/>
    <w:rsid w:val="00D57BD4"/>
    <w:rsid w:val="00D57C32"/>
    <w:rsid w:val="00D57DDF"/>
    <w:rsid w:val="00D57E28"/>
    <w:rsid w:val="00D6003A"/>
    <w:rsid w:val="00D60051"/>
    <w:rsid w:val="00D60A8E"/>
    <w:rsid w:val="00D60EDE"/>
    <w:rsid w:val="00D615EC"/>
    <w:rsid w:val="00D617C0"/>
    <w:rsid w:val="00D61ED7"/>
    <w:rsid w:val="00D625A8"/>
    <w:rsid w:val="00D62F71"/>
    <w:rsid w:val="00D6300C"/>
    <w:rsid w:val="00D6301A"/>
    <w:rsid w:val="00D632CA"/>
    <w:rsid w:val="00D6427F"/>
    <w:rsid w:val="00D644E7"/>
    <w:rsid w:val="00D64785"/>
    <w:rsid w:val="00D64A01"/>
    <w:rsid w:val="00D64AB1"/>
    <w:rsid w:val="00D651C9"/>
    <w:rsid w:val="00D655F4"/>
    <w:rsid w:val="00D65A81"/>
    <w:rsid w:val="00D65E95"/>
    <w:rsid w:val="00D668CD"/>
    <w:rsid w:val="00D66D23"/>
    <w:rsid w:val="00D67ADD"/>
    <w:rsid w:val="00D70526"/>
    <w:rsid w:val="00D70C44"/>
    <w:rsid w:val="00D70D2A"/>
    <w:rsid w:val="00D714BF"/>
    <w:rsid w:val="00D716A1"/>
    <w:rsid w:val="00D71A74"/>
    <w:rsid w:val="00D71EF5"/>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969"/>
    <w:rsid w:val="00D81439"/>
    <w:rsid w:val="00D81487"/>
    <w:rsid w:val="00D819E1"/>
    <w:rsid w:val="00D81A5D"/>
    <w:rsid w:val="00D81ED8"/>
    <w:rsid w:val="00D821A2"/>
    <w:rsid w:val="00D821C6"/>
    <w:rsid w:val="00D82596"/>
    <w:rsid w:val="00D82AF0"/>
    <w:rsid w:val="00D82D88"/>
    <w:rsid w:val="00D83862"/>
    <w:rsid w:val="00D83CFD"/>
    <w:rsid w:val="00D8444B"/>
    <w:rsid w:val="00D84919"/>
    <w:rsid w:val="00D84D98"/>
    <w:rsid w:val="00D85143"/>
    <w:rsid w:val="00D859A0"/>
    <w:rsid w:val="00D86323"/>
    <w:rsid w:val="00D86B92"/>
    <w:rsid w:val="00D8744D"/>
    <w:rsid w:val="00D912C3"/>
    <w:rsid w:val="00D9168E"/>
    <w:rsid w:val="00D919D8"/>
    <w:rsid w:val="00D91C0E"/>
    <w:rsid w:val="00D92102"/>
    <w:rsid w:val="00D925D7"/>
    <w:rsid w:val="00D929AC"/>
    <w:rsid w:val="00D932B4"/>
    <w:rsid w:val="00D93EF6"/>
    <w:rsid w:val="00D942B0"/>
    <w:rsid w:val="00D9433A"/>
    <w:rsid w:val="00D945DE"/>
    <w:rsid w:val="00D9461C"/>
    <w:rsid w:val="00D94918"/>
    <w:rsid w:val="00D94D46"/>
    <w:rsid w:val="00D94F71"/>
    <w:rsid w:val="00D95839"/>
    <w:rsid w:val="00D9586E"/>
    <w:rsid w:val="00D95C91"/>
    <w:rsid w:val="00D96212"/>
    <w:rsid w:val="00D962A6"/>
    <w:rsid w:val="00D964FE"/>
    <w:rsid w:val="00D96831"/>
    <w:rsid w:val="00D968BE"/>
    <w:rsid w:val="00D96AC4"/>
    <w:rsid w:val="00DA00C3"/>
    <w:rsid w:val="00DA01F3"/>
    <w:rsid w:val="00DA0411"/>
    <w:rsid w:val="00DA085B"/>
    <w:rsid w:val="00DA1D3A"/>
    <w:rsid w:val="00DA1E17"/>
    <w:rsid w:val="00DA1EA1"/>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400"/>
    <w:rsid w:val="00DB7ABF"/>
    <w:rsid w:val="00DC018F"/>
    <w:rsid w:val="00DC02DE"/>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CC"/>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CA5"/>
    <w:rsid w:val="00DD5E8D"/>
    <w:rsid w:val="00DD5FAB"/>
    <w:rsid w:val="00DD661D"/>
    <w:rsid w:val="00DD672A"/>
    <w:rsid w:val="00DD6C08"/>
    <w:rsid w:val="00DD770B"/>
    <w:rsid w:val="00DD7A99"/>
    <w:rsid w:val="00DD7B9B"/>
    <w:rsid w:val="00DD7CC2"/>
    <w:rsid w:val="00DD7E6B"/>
    <w:rsid w:val="00DE07A3"/>
    <w:rsid w:val="00DE0AFE"/>
    <w:rsid w:val="00DE12B2"/>
    <w:rsid w:val="00DE1632"/>
    <w:rsid w:val="00DE18A2"/>
    <w:rsid w:val="00DE2255"/>
    <w:rsid w:val="00DE23CA"/>
    <w:rsid w:val="00DE26C4"/>
    <w:rsid w:val="00DE28E0"/>
    <w:rsid w:val="00DE2B7B"/>
    <w:rsid w:val="00DE2CB7"/>
    <w:rsid w:val="00DE2DC0"/>
    <w:rsid w:val="00DE39E0"/>
    <w:rsid w:val="00DE3E08"/>
    <w:rsid w:val="00DE41E9"/>
    <w:rsid w:val="00DE41EC"/>
    <w:rsid w:val="00DE48E0"/>
    <w:rsid w:val="00DE48EC"/>
    <w:rsid w:val="00DE4D83"/>
    <w:rsid w:val="00DE527C"/>
    <w:rsid w:val="00DE5510"/>
    <w:rsid w:val="00DE5764"/>
    <w:rsid w:val="00DE7004"/>
    <w:rsid w:val="00DE702B"/>
    <w:rsid w:val="00DE7B07"/>
    <w:rsid w:val="00DE7C1C"/>
    <w:rsid w:val="00DF0D42"/>
    <w:rsid w:val="00DF18D6"/>
    <w:rsid w:val="00DF1B3A"/>
    <w:rsid w:val="00DF204C"/>
    <w:rsid w:val="00DF234D"/>
    <w:rsid w:val="00DF2595"/>
    <w:rsid w:val="00DF25EC"/>
    <w:rsid w:val="00DF273E"/>
    <w:rsid w:val="00DF3066"/>
    <w:rsid w:val="00DF3127"/>
    <w:rsid w:val="00DF3A62"/>
    <w:rsid w:val="00DF40AD"/>
    <w:rsid w:val="00DF4772"/>
    <w:rsid w:val="00DF4AA5"/>
    <w:rsid w:val="00DF4E6C"/>
    <w:rsid w:val="00DF50B3"/>
    <w:rsid w:val="00DF51CD"/>
    <w:rsid w:val="00DF53F7"/>
    <w:rsid w:val="00DF5C36"/>
    <w:rsid w:val="00DF5C8D"/>
    <w:rsid w:val="00DF5FA5"/>
    <w:rsid w:val="00DF6F9C"/>
    <w:rsid w:val="00E00F39"/>
    <w:rsid w:val="00E01EBC"/>
    <w:rsid w:val="00E02625"/>
    <w:rsid w:val="00E028CE"/>
    <w:rsid w:val="00E02F4D"/>
    <w:rsid w:val="00E03736"/>
    <w:rsid w:val="00E038A9"/>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13"/>
    <w:rsid w:val="00E06EDF"/>
    <w:rsid w:val="00E07015"/>
    <w:rsid w:val="00E07065"/>
    <w:rsid w:val="00E104D5"/>
    <w:rsid w:val="00E10730"/>
    <w:rsid w:val="00E10D93"/>
    <w:rsid w:val="00E11587"/>
    <w:rsid w:val="00E11665"/>
    <w:rsid w:val="00E119BE"/>
    <w:rsid w:val="00E11BFB"/>
    <w:rsid w:val="00E1262B"/>
    <w:rsid w:val="00E12884"/>
    <w:rsid w:val="00E12A80"/>
    <w:rsid w:val="00E12C88"/>
    <w:rsid w:val="00E13596"/>
    <w:rsid w:val="00E135EA"/>
    <w:rsid w:val="00E139D1"/>
    <w:rsid w:val="00E13A9A"/>
    <w:rsid w:val="00E140EE"/>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CDC"/>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489"/>
    <w:rsid w:val="00E325DB"/>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2E37"/>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1D9"/>
    <w:rsid w:val="00E45DB8"/>
    <w:rsid w:val="00E46F98"/>
    <w:rsid w:val="00E47B06"/>
    <w:rsid w:val="00E47BD8"/>
    <w:rsid w:val="00E47C91"/>
    <w:rsid w:val="00E47E6E"/>
    <w:rsid w:val="00E5146B"/>
    <w:rsid w:val="00E5151B"/>
    <w:rsid w:val="00E51A26"/>
    <w:rsid w:val="00E5236D"/>
    <w:rsid w:val="00E52ABA"/>
    <w:rsid w:val="00E53BC0"/>
    <w:rsid w:val="00E5476A"/>
    <w:rsid w:val="00E54C6D"/>
    <w:rsid w:val="00E54CCC"/>
    <w:rsid w:val="00E552EB"/>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35C2"/>
    <w:rsid w:val="00E64791"/>
    <w:rsid w:val="00E6482C"/>
    <w:rsid w:val="00E6491B"/>
    <w:rsid w:val="00E64D78"/>
    <w:rsid w:val="00E64EB8"/>
    <w:rsid w:val="00E65341"/>
    <w:rsid w:val="00E6537C"/>
    <w:rsid w:val="00E653FE"/>
    <w:rsid w:val="00E6553C"/>
    <w:rsid w:val="00E65876"/>
    <w:rsid w:val="00E659C4"/>
    <w:rsid w:val="00E6617D"/>
    <w:rsid w:val="00E66415"/>
    <w:rsid w:val="00E6643E"/>
    <w:rsid w:val="00E6652D"/>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B99"/>
    <w:rsid w:val="00E81BC1"/>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395"/>
    <w:rsid w:val="00E92995"/>
    <w:rsid w:val="00E92D32"/>
    <w:rsid w:val="00E93198"/>
    <w:rsid w:val="00E935AB"/>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80"/>
    <w:rsid w:val="00EA1871"/>
    <w:rsid w:val="00EA1A48"/>
    <w:rsid w:val="00EA1F98"/>
    <w:rsid w:val="00EA2B30"/>
    <w:rsid w:val="00EA2B69"/>
    <w:rsid w:val="00EA2DAA"/>
    <w:rsid w:val="00EA316E"/>
    <w:rsid w:val="00EA330C"/>
    <w:rsid w:val="00EA37E1"/>
    <w:rsid w:val="00EA383A"/>
    <w:rsid w:val="00EA3CA6"/>
    <w:rsid w:val="00EA3D51"/>
    <w:rsid w:val="00EA42A8"/>
    <w:rsid w:val="00EA4617"/>
    <w:rsid w:val="00EA52B8"/>
    <w:rsid w:val="00EA5A9B"/>
    <w:rsid w:val="00EA5AE1"/>
    <w:rsid w:val="00EA6551"/>
    <w:rsid w:val="00EA65DD"/>
    <w:rsid w:val="00EA70CA"/>
    <w:rsid w:val="00EA798A"/>
    <w:rsid w:val="00EA7BAE"/>
    <w:rsid w:val="00EA7C79"/>
    <w:rsid w:val="00EA7C86"/>
    <w:rsid w:val="00EA7CBC"/>
    <w:rsid w:val="00EA7FA2"/>
    <w:rsid w:val="00EB0215"/>
    <w:rsid w:val="00EB04C8"/>
    <w:rsid w:val="00EB0A21"/>
    <w:rsid w:val="00EB149B"/>
    <w:rsid w:val="00EB15A1"/>
    <w:rsid w:val="00EB1A5A"/>
    <w:rsid w:val="00EB2184"/>
    <w:rsid w:val="00EB242F"/>
    <w:rsid w:val="00EB2AE3"/>
    <w:rsid w:val="00EB2FCE"/>
    <w:rsid w:val="00EB4BB1"/>
    <w:rsid w:val="00EB521B"/>
    <w:rsid w:val="00EB64C6"/>
    <w:rsid w:val="00EB6E7D"/>
    <w:rsid w:val="00EB7228"/>
    <w:rsid w:val="00EB79A3"/>
    <w:rsid w:val="00EC015A"/>
    <w:rsid w:val="00EC0336"/>
    <w:rsid w:val="00EC03A6"/>
    <w:rsid w:val="00EC0C37"/>
    <w:rsid w:val="00EC110E"/>
    <w:rsid w:val="00EC1115"/>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102"/>
    <w:rsid w:val="00ED4402"/>
    <w:rsid w:val="00ED452A"/>
    <w:rsid w:val="00ED5F77"/>
    <w:rsid w:val="00ED6523"/>
    <w:rsid w:val="00ED67C5"/>
    <w:rsid w:val="00ED6939"/>
    <w:rsid w:val="00ED7135"/>
    <w:rsid w:val="00ED7494"/>
    <w:rsid w:val="00ED7807"/>
    <w:rsid w:val="00ED7CA7"/>
    <w:rsid w:val="00EE02DB"/>
    <w:rsid w:val="00EE0B21"/>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F9C"/>
    <w:rsid w:val="00EE62DE"/>
    <w:rsid w:val="00EE698A"/>
    <w:rsid w:val="00EE6B85"/>
    <w:rsid w:val="00EE6E97"/>
    <w:rsid w:val="00EE729E"/>
    <w:rsid w:val="00EE778E"/>
    <w:rsid w:val="00EE7C7A"/>
    <w:rsid w:val="00EE7E36"/>
    <w:rsid w:val="00EF0174"/>
    <w:rsid w:val="00EF06ED"/>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53C"/>
    <w:rsid w:val="00EF4701"/>
    <w:rsid w:val="00EF5244"/>
    <w:rsid w:val="00EF5341"/>
    <w:rsid w:val="00EF58F7"/>
    <w:rsid w:val="00EF5A39"/>
    <w:rsid w:val="00EF5C5C"/>
    <w:rsid w:val="00EF6204"/>
    <w:rsid w:val="00EF64DB"/>
    <w:rsid w:val="00EF6D78"/>
    <w:rsid w:val="00EF7764"/>
    <w:rsid w:val="00EF787F"/>
    <w:rsid w:val="00EF7A6D"/>
    <w:rsid w:val="00EF7C99"/>
    <w:rsid w:val="00EF7E24"/>
    <w:rsid w:val="00F004C4"/>
    <w:rsid w:val="00F00625"/>
    <w:rsid w:val="00F00EFB"/>
    <w:rsid w:val="00F014B2"/>
    <w:rsid w:val="00F01DDC"/>
    <w:rsid w:val="00F01F8D"/>
    <w:rsid w:val="00F0237E"/>
    <w:rsid w:val="00F023C5"/>
    <w:rsid w:val="00F03123"/>
    <w:rsid w:val="00F03ECC"/>
    <w:rsid w:val="00F04065"/>
    <w:rsid w:val="00F0493D"/>
    <w:rsid w:val="00F0570D"/>
    <w:rsid w:val="00F0585D"/>
    <w:rsid w:val="00F05AD4"/>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B81"/>
    <w:rsid w:val="00F15F45"/>
    <w:rsid w:val="00F165BD"/>
    <w:rsid w:val="00F1677E"/>
    <w:rsid w:val="00F1707B"/>
    <w:rsid w:val="00F1774E"/>
    <w:rsid w:val="00F179DC"/>
    <w:rsid w:val="00F20B74"/>
    <w:rsid w:val="00F20E6F"/>
    <w:rsid w:val="00F21074"/>
    <w:rsid w:val="00F2153D"/>
    <w:rsid w:val="00F21736"/>
    <w:rsid w:val="00F21DCA"/>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4F17"/>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6C0"/>
    <w:rsid w:val="00F35735"/>
    <w:rsid w:val="00F35759"/>
    <w:rsid w:val="00F3618A"/>
    <w:rsid w:val="00F363E0"/>
    <w:rsid w:val="00F36A3C"/>
    <w:rsid w:val="00F36A6F"/>
    <w:rsid w:val="00F36AC7"/>
    <w:rsid w:val="00F36FBB"/>
    <w:rsid w:val="00F375B4"/>
    <w:rsid w:val="00F37BB3"/>
    <w:rsid w:val="00F37E3A"/>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10"/>
    <w:rsid w:val="00F50DBC"/>
    <w:rsid w:val="00F51C5A"/>
    <w:rsid w:val="00F5204E"/>
    <w:rsid w:val="00F52B60"/>
    <w:rsid w:val="00F53E44"/>
    <w:rsid w:val="00F54257"/>
    <w:rsid w:val="00F5453B"/>
    <w:rsid w:val="00F54830"/>
    <w:rsid w:val="00F54C67"/>
    <w:rsid w:val="00F54CD1"/>
    <w:rsid w:val="00F54F46"/>
    <w:rsid w:val="00F55646"/>
    <w:rsid w:val="00F55726"/>
    <w:rsid w:val="00F559E3"/>
    <w:rsid w:val="00F560A0"/>
    <w:rsid w:val="00F56364"/>
    <w:rsid w:val="00F56B3E"/>
    <w:rsid w:val="00F571B2"/>
    <w:rsid w:val="00F576C4"/>
    <w:rsid w:val="00F579D4"/>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E5D"/>
    <w:rsid w:val="00F71F11"/>
    <w:rsid w:val="00F7203A"/>
    <w:rsid w:val="00F72419"/>
    <w:rsid w:val="00F726C8"/>
    <w:rsid w:val="00F727A3"/>
    <w:rsid w:val="00F72D1D"/>
    <w:rsid w:val="00F739E8"/>
    <w:rsid w:val="00F73EBA"/>
    <w:rsid w:val="00F753EE"/>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615B"/>
    <w:rsid w:val="00F96265"/>
    <w:rsid w:val="00F96864"/>
    <w:rsid w:val="00F97511"/>
    <w:rsid w:val="00F97548"/>
    <w:rsid w:val="00F97F79"/>
    <w:rsid w:val="00FA0408"/>
    <w:rsid w:val="00FA063C"/>
    <w:rsid w:val="00FA0A8B"/>
    <w:rsid w:val="00FA0ABC"/>
    <w:rsid w:val="00FA1823"/>
    <w:rsid w:val="00FA2597"/>
    <w:rsid w:val="00FA46BC"/>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DE1"/>
    <w:rsid w:val="00FB13D8"/>
    <w:rsid w:val="00FB1F64"/>
    <w:rsid w:val="00FB241E"/>
    <w:rsid w:val="00FB249C"/>
    <w:rsid w:val="00FB2974"/>
    <w:rsid w:val="00FB2AC9"/>
    <w:rsid w:val="00FB2EAA"/>
    <w:rsid w:val="00FB3395"/>
    <w:rsid w:val="00FB3514"/>
    <w:rsid w:val="00FB384A"/>
    <w:rsid w:val="00FB3FDB"/>
    <w:rsid w:val="00FB442C"/>
    <w:rsid w:val="00FB4820"/>
    <w:rsid w:val="00FB4BD9"/>
    <w:rsid w:val="00FB4C3D"/>
    <w:rsid w:val="00FB4DA3"/>
    <w:rsid w:val="00FB5070"/>
    <w:rsid w:val="00FB584E"/>
    <w:rsid w:val="00FB6481"/>
    <w:rsid w:val="00FB6921"/>
    <w:rsid w:val="00FB72C9"/>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FCA"/>
    <w:rsid w:val="00FC67D1"/>
    <w:rsid w:val="00FC74B2"/>
    <w:rsid w:val="00FC764E"/>
    <w:rsid w:val="00FC7FE4"/>
    <w:rsid w:val="00FD03B0"/>
    <w:rsid w:val="00FD0408"/>
    <w:rsid w:val="00FD05D5"/>
    <w:rsid w:val="00FD1936"/>
    <w:rsid w:val="00FD1B04"/>
    <w:rsid w:val="00FD1C6B"/>
    <w:rsid w:val="00FD24BB"/>
    <w:rsid w:val="00FD28E5"/>
    <w:rsid w:val="00FD338B"/>
    <w:rsid w:val="00FD3CC5"/>
    <w:rsid w:val="00FD424E"/>
    <w:rsid w:val="00FD4A5B"/>
    <w:rsid w:val="00FD4C58"/>
    <w:rsid w:val="00FD50EA"/>
    <w:rsid w:val="00FD5A03"/>
    <w:rsid w:val="00FD5FCB"/>
    <w:rsid w:val="00FD7110"/>
    <w:rsid w:val="00FE0999"/>
    <w:rsid w:val="00FE0C1B"/>
    <w:rsid w:val="00FE0D5A"/>
    <w:rsid w:val="00FE0E56"/>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BBA"/>
    <w:rsid w:val="00FE625A"/>
    <w:rsid w:val="00FE64C2"/>
    <w:rsid w:val="00FE7229"/>
    <w:rsid w:val="00FE75C6"/>
    <w:rsid w:val="00FE76C0"/>
    <w:rsid w:val="00FE7A07"/>
    <w:rsid w:val="00FE7AE9"/>
    <w:rsid w:val="00FE7B52"/>
    <w:rsid w:val="00FF00CC"/>
    <w:rsid w:val="00FF03C0"/>
    <w:rsid w:val="00FF04D3"/>
    <w:rsid w:val="00FF0810"/>
    <w:rsid w:val="00FF0885"/>
    <w:rsid w:val="00FF088E"/>
    <w:rsid w:val="00FF0B67"/>
    <w:rsid w:val="00FF0EE6"/>
    <w:rsid w:val="00FF10EF"/>
    <w:rsid w:val="00FF1918"/>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3C7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554F3C"/>
    <w:pPr>
      <w:keepNext/>
      <w:numPr>
        <w:ilvl w:val="2"/>
        <w:numId w:val="7"/>
      </w:numPr>
      <w:spacing w:before="240" w:after="60"/>
      <w:outlineLvl w:val="2"/>
    </w:pPr>
    <w:rPr>
      <w:rFonts w:ascii="Helvetica" w:eastAsia="MS Mincho" w:hAnsi="Helvetica" w:cs="Arial"/>
      <w:bCs/>
      <w:i/>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link w:val="B1Char1"/>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paragraph" w:customStyle="1" w:styleId="normalpuce">
    <w:name w:val="normal puce"/>
    <w:basedOn w:val="Normal"/>
    <w:rsid w:val="00847120"/>
    <w:pPr>
      <w:widowControl w:val="0"/>
      <w:numPr>
        <w:numId w:val="1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AC">
    <w:name w:val="TAC"/>
    <w:basedOn w:val="TAL"/>
    <w:link w:val="TACChar"/>
    <w:rsid w:val="00D216B1"/>
    <w:pPr>
      <w:overflowPunct w:val="0"/>
      <w:autoSpaceDE w:val="0"/>
      <w:autoSpaceDN w:val="0"/>
      <w:adjustRightInd w:val="0"/>
      <w:jc w:val="center"/>
      <w:textAlignment w:val="baseline"/>
    </w:pPr>
    <w:rPr>
      <w:rFonts w:eastAsia="Times New Roman"/>
      <w:lang w:eastAsia="en-GB"/>
    </w:rPr>
  </w:style>
  <w:style w:type="character" w:customStyle="1" w:styleId="B1Char1">
    <w:name w:val="B1 Char1"/>
    <w:link w:val="B1"/>
    <w:rsid w:val="00D216B1"/>
    <w:rPr>
      <w:rFonts w:eastAsia="SimSun"/>
      <w:lang w:val="en-GB"/>
    </w:rPr>
  </w:style>
  <w:style w:type="paragraph" w:customStyle="1" w:styleId="B3">
    <w:name w:val="B3"/>
    <w:basedOn w:val="List3"/>
    <w:link w:val="B3Char"/>
    <w:rsid w:val="00D216B1"/>
    <w:pPr>
      <w:overflowPunct w:val="0"/>
      <w:autoSpaceDE w:val="0"/>
      <w:autoSpaceDN w:val="0"/>
      <w:adjustRightInd w:val="0"/>
      <w:spacing w:after="180"/>
      <w:ind w:left="1135" w:hanging="284"/>
      <w:contextualSpacing w:val="0"/>
      <w:textAlignment w:val="baseline"/>
    </w:pPr>
    <w:rPr>
      <w:szCs w:val="20"/>
      <w:lang w:val="en-GB" w:eastAsia="en-GB"/>
    </w:rPr>
  </w:style>
  <w:style w:type="character" w:customStyle="1" w:styleId="B3Char">
    <w:name w:val="B3 Char"/>
    <w:link w:val="B3"/>
    <w:rsid w:val="00D216B1"/>
    <w:rPr>
      <w:lang w:val="en-GB" w:eastAsia="en-GB"/>
    </w:rPr>
  </w:style>
  <w:style w:type="character" w:customStyle="1" w:styleId="TACChar">
    <w:name w:val="TAC Char"/>
    <w:link w:val="TAC"/>
    <w:locked/>
    <w:rsid w:val="00D216B1"/>
    <w:rPr>
      <w:rFonts w:ascii="Arial" w:hAnsi="Arial"/>
      <w:sz w:val="18"/>
      <w:lang w:val="en-GB" w:eastAsia="en-GB"/>
    </w:rPr>
  </w:style>
  <w:style w:type="paragraph" w:styleId="List3">
    <w:name w:val="List 3"/>
    <w:basedOn w:val="Normal"/>
    <w:rsid w:val="00D216B1"/>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2778">
      <w:bodyDiv w:val="1"/>
      <w:marLeft w:val="0"/>
      <w:marRight w:val="0"/>
      <w:marTop w:val="0"/>
      <w:marBottom w:val="0"/>
      <w:divBdr>
        <w:top w:val="none" w:sz="0" w:space="0" w:color="auto"/>
        <w:left w:val="none" w:sz="0" w:space="0" w:color="auto"/>
        <w:bottom w:val="none" w:sz="0" w:space="0" w:color="auto"/>
        <w:right w:val="none" w:sz="0" w:space="0" w:color="auto"/>
      </w:divBdr>
    </w:div>
    <w:div w:id="169418040">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198855903">
      <w:bodyDiv w:val="1"/>
      <w:marLeft w:val="0"/>
      <w:marRight w:val="0"/>
      <w:marTop w:val="0"/>
      <w:marBottom w:val="0"/>
      <w:divBdr>
        <w:top w:val="none" w:sz="0" w:space="0" w:color="auto"/>
        <w:left w:val="none" w:sz="0" w:space="0" w:color="auto"/>
        <w:bottom w:val="none" w:sz="0" w:space="0" w:color="auto"/>
        <w:right w:val="none" w:sz="0" w:space="0" w:color="auto"/>
      </w:divBdr>
      <w:divsChild>
        <w:div w:id="116917395">
          <w:marLeft w:val="1973"/>
          <w:marRight w:val="0"/>
          <w:marTop w:val="91"/>
          <w:marBottom w:val="0"/>
          <w:divBdr>
            <w:top w:val="none" w:sz="0" w:space="0" w:color="auto"/>
            <w:left w:val="none" w:sz="0" w:space="0" w:color="auto"/>
            <w:bottom w:val="none" w:sz="0" w:space="0" w:color="auto"/>
            <w:right w:val="none" w:sz="0" w:space="0" w:color="auto"/>
          </w:divBdr>
        </w:div>
        <w:div w:id="783500363">
          <w:marLeft w:val="1411"/>
          <w:marRight w:val="0"/>
          <w:marTop w:val="91"/>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17401936">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7489141">
      <w:bodyDiv w:val="1"/>
      <w:marLeft w:val="0"/>
      <w:marRight w:val="0"/>
      <w:marTop w:val="0"/>
      <w:marBottom w:val="0"/>
      <w:divBdr>
        <w:top w:val="none" w:sz="0" w:space="0" w:color="auto"/>
        <w:left w:val="none" w:sz="0" w:space="0" w:color="auto"/>
        <w:bottom w:val="none" w:sz="0" w:space="0" w:color="auto"/>
        <w:right w:val="none" w:sz="0" w:space="0" w:color="auto"/>
      </w:divBdr>
      <w:divsChild>
        <w:div w:id="634331629">
          <w:marLeft w:val="1411"/>
          <w:marRight w:val="0"/>
          <w:marTop w:val="91"/>
          <w:marBottom w:val="0"/>
          <w:divBdr>
            <w:top w:val="none" w:sz="0" w:space="0" w:color="auto"/>
            <w:left w:val="none" w:sz="0" w:space="0" w:color="auto"/>
            <w:bottom w:val="none" w:sz="0" w:space="0" w:color="auto"/>
            <w:right w:val="none" w:sz="0" w:space="0" w:color="auto"/>
          </w:divBdr>
        </w:div>
        <w:div w:id="1052659705">
          <w:marLeft w:val="1973"/>
          <w:marRight w:val="0"/>
          <w:marTop w:val="91"/>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53849685">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1242365">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52679114">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616958">
      <w:bodyDiv w:val="1"/>
      <w:marLeft w:val="0"/>
      <w:marRight w:val="0"/>
      <w:marTop w:val="0"/>
      <w:marBottom w:val="0"/>
      <w:divBdr>
        <w:top w:val="none" w:sz="0" w:space="0" w:color="auto"/>
        <w:left w:val="none" w:sz="0" w:space="0" w:color="auto"/>
        <w:bottom w:val="none" w:sz="0" w:space="0" w:color="auto"/>
        <w:right w:val="none" w:sz="0" w:space="0" w:color="auto"/>
      </w:divBdr>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697043277">
      <w:bodyDiv w:val="1"/>
      <w:marLeft w:val="0"/>
      <w:marRight w:val="0"/>
      <w:marTop w:val="0"/>
      <w:marBottom w:val="0"/>
      <w:divBdr>
        <w:top w:val="none" w:sz="0" w:space="0" w:color="auto"/>
        <w:left w:val="none" w:sz="0" w:space="0" w:color="auto"/>
        <w:bottom w:val="none" w:sz="0" w:space="0" w:color="auto"/>
        <w:right w:val="none" w:sz="0" w:space="0" w:color="auto"/>
      </w:divBdr>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407049">
      <w:bodyDiv w:val="1"/>
      <w:marLeft w:val="0"/>
      <w:marRight w:val="0"/>
      <w:marTop w:val="0"/>
      <w:marBottom w:val="0"/>
      <w:divBdr>
        <w:top w:val="none" w:sz="0" w:space="0" w:color="auto"/>
        <w:left w:val="none" w:sz="0" w:space="0" w:color="auto"/>
        <w:bottom w:val="none" w:sz="0" w:space="0" w:color="auto"/>
        <w:right w:val="none" w:sz="0" w:space="0" w:color="auto"/>
      </w:divBdr>
      <w:divsChild>
        <w:div w:id="726756207">
          <w:marLeft w:val="274"/>
          <w:marRight w:val="0"/>
          <w:marTop w:val="106"/>
          <w:marBottom w:val="0"/>
          <w:divBdr>
            <w:top w:val="none" w:sz="0" w:space="0" w:color="auto"/>
            <w:left w:val="none" w:sz="0" w:space="0" w:color="auto"/>
            <w:bottom w:val="none" w:sz="0" w:space="0" w:color="auto"/>
            <w:right w:val="none" w:sz="0" w:space="0" w:color="auto"/>
          </w:divBdr>
        </w:div>
        <w:div w:id="755906465">
          <w:marLeft w:val="1411"/>
          <w:marRight w:val="0"/>
          <w:marTop w:val="91"/>
          <w:marBottom w:val="0"/>
          <w:divBdr>
            <w:top w:val="none" w:sz="0" w:space="0" w:color="auto"/>
            <w:left w:val="none" w:sz="0" w:space="0" w:color="auto"/>
            <w:bottom w:val="none" w:sz="0" w:space="0" w:color="auto"/>
            <w:right w:val="none" w:sz="0" w:space="0" w:color="auto"/>
          </w:divBdr>
        </w:div>
        <w:div w:id="1317605616">
          <w:marLeft w:val="835"/>
          <w:marRight w:val="0"/>
          <w:marTop w:val="91"/>
          <w:marBottom w:val="0"/>
          <w:divBdr>
            <w:top w:val="none" w:sz="0" w:space="0" w:color="auto"/>
            <w:left w:val="none" w:sz="0" w:space="0" w:color="auto"/>
            <w:bottom w:val="none" w:sz="0" w:space="0" w:color="auto"/>
            <w:right w:val="none" w:sz="0" w:space="0" w:color="auto"/>
          </w:divBdr>
        </w:div>
        <w:div w:id="1403869268">
          <w:marLeft w:val="1411"/>
          <w:marRight w:val="0"/>
          <w:marTop w:val="91"/>
          <w:marBottom w:val="0"/>
          <w:divBdr>
            <w:top w:val="none" w:sz="0" w:space="0" w:color="auto"/>
            <w:left w:val="none" w:sz="0" w:space="0" w:color="auto"/>
            <w:bottom w:val="none" w:sz="0" w:space="0" w:color="auto"/>
            <w:right w:val="none" w:sz="0" w:space="0" w:color="auto"/>
          </w:divBdr>
        </w:div>
        <w:div w:id="1427728951">
          <w:marLeft w:val="1973"/>
          <w:marRight w:val="0"/>
          <w:marTop w:val="91"/>
          <w:marBottom w:val="0"/>
          <w:divBdr>
            <w:top w:val="none" w:sz="0" w:space="0" w:color="auto"/>
            <w:left w:val="none" w:sz="0" w:space="0" w:color="auto"/>
            <w:bottom w:val="none" w:sz="0" w:space="0" w:color="auto"/>
            <w:right w:val="none" w:sz="0" w:space="0" w:color="auto"/>
          </w:divBdr>
        </w:div>
        <w:div w:id="1472599635">
          <w:marLeft w:val="835"/>
          <w:marRight w:val="0"/>
          <w:marTop w:val="91"/>
          <w:marBottom w:val="0"/>
          <w:divBdr>
            <w:top w:val="none" w:sz="0" w:space="0" w:color="auto"/>
            <w:left w:val="none" w:sz="0" w:space="0" w:color="auto"/>
            <w:bottom w:val="none" w:sz="0" w:space="0" w:color="auto"/>
            <w:right w:val="none" w:sz="0" w:space="0" w:color="auto"/>
          </w:divBdr>
        </w:div>
        <w:div w:id="2083796579">
          <w:marLeft w:val="1411"/>
          <w:marRight w:val="0"/>
          <w:marTop w:val="91"/>
          <w:marBottom w:val="0"/>
          <w:divBdr>
            <w:top w:val="none" w:sz="0" w:space="0" w:color="auto"/>
            <w:left w:val="none" w:sz="0" w:space="0" w:color="auto"/>
            <w:bottom w:val="none" w:sz="0" w:space="0" w:color="auto"/>
            <w:right w:val="none" w:sz="0" w:space="0" w:color="auto"/>
          </w:divBdr>
        </w:div>
        <w:div w:id="2141026790">
          <w:marLeft w:val="1411"/>
          <w:marRight w:val="0"/>
          <w:marTop w:val="91"/>
          <w:marBottom w:val="0"/>
          <w:divBdr>
            <w:top w:val="none" w:sz="0" w:space="0" w:color="auto"/>
            <w:left w:val="none" w:sz="0" w:space="0" w:color="auto"/>
            <w:bottom w:val="none" w:sz="0" w:space="0" w:color="auto"/>
            <w:right w:val="none" w:sz="0" w:space="0" w:color="auto"/>
          </w:divBdr>
        </w:div>
      </w:divsChild>
    </w:div>
    <w:div w:id="1049961900">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39330">
      <w:bodyDiv w:val="1"/>
      <w:marLeft w:val="0"/>
      <w:marRight w:val="0"/>
      <w:marTop w:val="0"/>
      <w:marBottom w:val="0"/>
      <w:divBdr>
        <w:top w:val="none" w:sz="0" w:space="0" w:color="auto"/>
        <w:left w:val="none" w:sz="0" w:space="0" w:color="auto"/>
        <w:bottom w:val="none" w:sz="0" w:space="0" w:color="auto"/>
        <w:right w:val="none" w:sz="0" w:space="0" w:color="auto"/>
      </w:divBdr>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56785562">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84366700">
      <w:bodyDiv w:val="1"/>
      <w:marLeft w:val="0"/>
      <w:marRight w:val="0"/>
      <w:marTop w:val="0"/>
      <w:marBottom w:val="0"/>
      <w:divBdr>
        <w:top w:val="none" w:sz="0" w:space="0" w:color="auto"/>
        <w:left w:val="none" w:sz="0" w:space="0" w:color="auto"/>
        <w:bottom w:val="none" w:sz="0" w:space="0" w:color="auto"/>
        <w:right w:val="none" w:sz="0" w:space="0" w:color="auto"/>
      </w:divBdr>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57197936">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14084623">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80F88E-946D-44CE-B0E0-681CFECEA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3303</Words>
  <Characters>18832</Characters>
  <Application>Microsoft Office Word</Application>
  <DocSecurity>0</DocSecurity>
  <Lines>156</Lines>
  <Paragraphs>44</Paragraphs>
  <ScaleCrop>false</ScaleCrop>
  <Company/>
  <LinksUpToDate>false</LinksUpToDate>
  <CharactersWithSpaces>22091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2016-10-01T05:52:00Z</dcterms:created>
  <dcterms:modified xsi:type="dcterms:W3CDTF">2016-10-01T05:52:00Z</dcterms:modified>
</cp:coreProperties>
</file>